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59678" w14:textId="77777777" w:rsidR="002427F4" w:rsidRDefault="006E6090" w:rsidP="006E6090">
      <w:pPr>
        <w:spacing w:after="0" w:line="276" w:lineRule="auto"/>
        <w:jc w:val="center"/>
        <w:rPr>
          <w:rFonts w:cs="Arial"/>
          <w:b/>
          <w:sz w:val="24"/>
        </w:rPr>
      </w:pPr>
      <w:r w:rsidRPr="006E6090">
        <w:rPr>
          <w:rFonts w:cs="Arial"/>
          <w:b/>
          <w:sz w:val="24"/>
        </w:rPr>
        <w:t xml:space="preserve">Leistungsbeschreibung </w:t>
      </w:r>
      <w:r w:rsidR="00DA5A2A">
        <w:rPr>
          <w:rFonts w:cs="Arial"/>
          <w:b/>
          <w:sz w:val="24"/>
        </w:rPr>
        <w:t xml:space="preserve">zur </w:t>
      </w:r>
      <w:r w:rsidRPr="006D60A6">
        <w:rPr>
          <w:rFonts w:cs="Arial"/>
          <w:b/>
          <w:sz w:val="24"/>
        </w:rPr>
        <w:t>Beschaffung</w:t>
      </w:r>
      <w:r w:rsidR="00CB0B36" w:rsidRPr="006D60A6">
        <w:rPr>
          <w:rFonts w:cs="Arial"/>
          <w:b/>
          <w:sz w:val="24"/>
        </w:rPr>
        <w:t xml:space="preserve"> </w:t>
      </w:r>
      <w:r w:rsidR="003A396B">
        <w:rPr>
          <w:rFonts w:cs="Arial"/>
          <w:b/>
          <w:sz w:val="24"/>
        </w:rPr>
        <w:t>eine</w:t>
      </w:r>
      <w:r w:rsidR="002427F4">
        <w:rPr>
          <w:rFonts w:cs="Arial"/>
          <w:b/>
          <w:sz w:val="24"/>
        </w:rPr>
        <w:t xml:space="preserve">s FTIR-Spektrometers </w:t>
      </w:r>
    </w:p>
    <w:p w14:paraId="48597FA6" w14:textId="3B1D448D" w:rsidR="006E6090" w:rsidRDefault="005A5A07" w:rsidP="006E6090">
      <w:pPr>
        <w:spacing w:after="0" w:line="276" w:lineRule="auto"/>
        <w:jc w:val="center"/>
        <w:rPr>
          <w:rFonts w:cs="Arial"/>
          <w:b/>
        </w:rPr>
      </w:pPr>
      <w:r>
        <w:rPr>
          <w:rFonts w:cs="Arial"/>
          <w:b/>
          <w:sz w:val="24"/>
        </w:rPr>
        <w:t>zur Anwendung in verschiedenen Tierhaltungssystemen</w:t>
      </w:r>
    </w:p>
    <w:p w14:paraId="2C82D14E" w14:textId="77777777" w:rsidR="006E6090" w:rsidRDefault="006E6090" w:rsidP="006E6090">
      <w:pPr>
        <w:spacing w:after="0" w:line="276" w:lineRule="auto"/>
        <w:jc w:val="center"/>
        <w:rPr>
          <w:rFonts w:cs="Arial"/>
          <w:b/>
        </w:rPr>
      </w:pPr>
    </w:p>
    <w:p w14:paraId="31A47A8C" w14:textId="2DAEAD40" w:rsidR="006E6090" w:rsidRDefault="006E6090" w:rsidP="006E6090">
      <w:pPr>
        <w:spacing w:after="0" w:line="276" w:lineRule="auto"/>
        <w:jc w:val="center"/>
        <w:rPr>
          <w:rFonts w:cs="Arial"/>
          <w:b/>
        </w:rPr>
      </w:pPr>
    </w:p>
    <w:p w14:paraId="21393E41" w14:textId="77777777" w:rsidR="00617339" w:rsidRPr="00C72694" w:rsidRDefault="00617339" w:rsidP="006E6090">
      <w:pPr>
        <w:spacing w:after="0" w:line="276" w:lineRule="auto"/>
        <w:jc w:val="center"/>
        <w:rPr>
          <w:rFonts w:cs="Arial"/>
          <w:b/>
        </w:rPr>
      </w:pPr>
    </w:p>
    <w:p w14:paraId="0DFE2534" w14:textId="100F9B00" w:rsidR="006E6090" w:rsidRPr="00FC269F" w:rsidRDefault="006E6090" w:rsidP="00BD5D10">
      <w:pPr>
        <w:pStyle w:val="Listenabsatz"/>
        <w:numPr>
          <w:ilvl w:val="0"/>
          <w:numId w:val="1"/>
        </w:numPr>
        <w:spacing w:after="200" w:line="276" w:lineRule="auto"/>
        <w:rPr>
          <w:rFonts w:cs="Arial"/>
          <w:b/>
          <w:szCs w:val="20"/>
        </w:rPr>
      </w:pPr>
      <w:r w:rsidRPr="00FC269F">
        <w:rPr>
          <w:rFonts w:cs="Arial"/>
          <w:b/>
          <w:szCs w:val="20"/>
        </w:rPr>
        <w:t>Vorbemerkungen</w:t>
      </w:r>
      <w:r w:rsidR="004A1EB3" w:rsidRPr="00FC269F">
        <w:rPr>
          <w:rFonts w:cs="Arial"/>
          <w:szCs w:val="20"/>
        </w:rPr>
        <w:t xml:space="preserve"> </w:t>
      </w:r>
      <w:r w:rsidR="004A1EB3" w:rsidRPr="00FC269F">
        <w:rPr>
          <w:rFonts w:cs="Arial"/>
          <w:b/>
          <w:szCs w:val="20"/>
        </w:rPr>
        <w:t>und Beschreibung</w:t>
      </w:r>
    </w:p>
    <w:p w14:paraId="454C1C53" w14:textId="3FF52CF9" w:rsidR="005A5A07" w:rsidRPr="00FC269F" w:rsidRDefault="005A5A07" w:rsidP="00FC269F">
      <w:pPr>
        <w:spacing w:before="100" w:beforeAutospacing="1" w:after="100" w:afterAutospacing="1" w:line="276" w:lineRule="auto"/>
        <w:rPr>
          <w:rFonts w:cs="Arial"/>
          <w:szCs w:val="20"/>
        </w:rPr>
      </w:pPr>
      <w:r w:rsidRPr="00FC269F">
        <w:rPr>
          <w:rFonts w:cs="Arial"/>
          <w:szCs w:val="20"/>
        </w:rPr>
        <w:t>Die Landwirtschaftskammer Nordrhein-Westfalen als Körperschaft des öffentlichen Rechts beabsichtigt, im Rahmen des Projektes „EMIT-D: Emissionsmessung in der Tierhaltung am Standort Haus Düsse“ ein FTIR-Spektrometer zu beschaffen, das zur Durchführung präziser Messungen in verschiedenen Stallbereichen unter unterschiedlichen (Versuchs-)Bedingungen eingesetzt wird.</w:t>
      </w:r>
    </w:p>
    <w:p w14:paraId="13E77E29" w14:textId="45D99E2B" w:rsidR="005A5A07" w:rsidRPr="00FC269F" w:rsidRDefault="005A5A07" w:rsidP="00FC269F">
      <w:pPr>
        <w:spacing w:before="100" w:beforeAutospacing="1" w:after="100" w:afterAutospacing="1" w:line="276" w:lineRule="auto"/>
        <w:rPr>
          <w:rFonts w:cs="Arial"/>
          <w:szCs w:val="20"/>
        </w:rPr>
      </w:pPr>
      <w:r w:rsidRPr="00FC269F">
        <w:rPr>
          <w:rFonts w:cs="Arial"/>
          <w:szCs w:val="20"/>
        </w:rPr>
        <w:t>Die Erfassung und Analyse von gasförmigen Emissionen, die typischerweise in der Tierhaltung auftreten, wie beispielsweise Ammoniak (NH</w:t>
      </w:r>
      <w:r w:rsidRPr="00FC269F">
        <w:rPr>
          <w:rFonts w:ascii="Cambria Math" w:hAnsi="Cambria Math" w:cs="Cambria Math"/>
          <w:szCs w:val="20"/>
        </w:rPr>
        <w:t>₃</w:t>
      </w:r>
      <w:r w:rsidRPr="00FC269F">
        <w:rPr>
          <w:rFonts w:cs="Arial"/>
          <w:szCs w:val="20"/>
        </w:rPr>
        <w:t>), Methan (CH</w:t>
      </w:r>
      <w:r w:rsidRPr="00FC269F">
        <w:rPr>
          <w:rFonts w:ascii="Cambria Math" w:hAnsi="Cambria Math" w:cs="Cambria Math"/>
          <w:szCs w:val="20"/>
        </w:rPr>
        <w:t>₄</w:t>
      </w:r>
      <w:r w:rsidRPr="00FC269F">
        <w:rPr>
          <w:rFonts w:cs="Arial"/>
          <w:szCs w:val="20"/>
        </w:rPr>
        <w:t>), Kohlendioxid (CO</w:t>
      </w:r>
      <w:r w:rsidRPr="00FC269F">
        <w:rPr>
          <w:rFonts w:ascii="Cambria Math" w:hAnsi="Cambria Math" w:cs="Cambria Math"/>
          <w:szCs w:val="20"/>
        </w:rPr>
        <w:t>₂</w:t>
      </w:r>
      <w:r w:rsidRPr="00FC269F">
        <w:rPr>
          <w:rFonts w:cs="Arial"/>
          <w:szCs w:val="20"/>
        </w:rPr>
        <w:t>), Distickstoffoxid (N</w:t>
      </w:r>
      <w:r w:rsidRPr="00FC269F">
        <w:rPr>
          <w:rFonts w:ascii="Cambria Math" w:hAnsi="Cambria Math" w:cs="Cambria Math"/>
          <w:szCs w:val="20"/>
        </w:rPr>
        <w:t>₂</w:t>
      </w:r>
      <w:r w:rsidRPr="00FC269F">
        <w:rPr>
          <w:rFonts w:cs="Arial"/>
          <w:szCs w:val="20"/>
        </w:rPr>
        <w:t>O) sowie Wasserdampf (H</w:t>
      </w:r>
      <w:r w:rsidRPr="00FC269F">
        <w:rPr>
          <w:rFonts w:ascii="Cambria Math" w:hAnsi="Cambria Math" w:cs="Cambria Math"/>
          <w:szCs w:val="20"/>
        </w:rPr>
        <w:t>₂</w:t>
      </w:r>
      <w:r w:rsidRPr="00FC269F">
        <w:rPr>
          <w:rFonts w:cs="Arial"/>
          <w:szCs w:val="20"/>
        </w:rPr>
        <w:t>O) ist Ziel der Anschaffung. Das Messsystem soll die Untersuchung von Prozessgasen und Stallluft unter praxisnahen, feucht-warmen und teils staubbelasteten Bedingungen ermöglichen und dabei reproduzierbare, verlässliche und langzeitstabile Messergebnisse liefern.</w:t>
      </w:r>
    </w:p>
    <w:p w14:paraId="7F5A475C" w14:textId="3C7F4AF7" w:rsidR="00461F6A" w:rsidRDefault="005A5A07" w:rsidP="003A396B">
      <w:pPr>
        <w:spacing w:line="276" w:lineRule="auto"/>
        <w:jc w:val="both"/>
      </w:pPr>
      <w:r w:rsidRPr="00FC269F">
        <w:rPr>
          <w:rFonts w:cs="Arial"/>
          <w:szCs w:val="20"/>
        </w:rPr>
        <w:t xml:space="preserve">Gegenstand der Ausschreibung ist die Lieferung eines FTIR-Spektrometers mit externem Messstellenumschalter. Das </w:t>
      </w:r>
      <w:r w:rsidR="00646402" w:rsidRPr="00FC269F">
        <w:rPr>
          <w:rFonts w:cs="Arial"/>
          <w:szCs w:val="20"/>
        </w:rPr>
        <w:t xml:space="preserve">Analysegerät </w:t>
      </w:r>
      <w:r w:rsidRPr="00FC269F">
        <w:rPr>
          <w:rFonts w:cs="Arial"/>
          <w:szCs w:val="20"/>
        </w:rPr>
        <w:t>muss für den kontinuierlichen Betrieb im Bereich der Prozess- und Umweltanalytik unter den besonderen Bedingungen der Tierhaltung geeignet sein</w:t>
      </w:r>
      <w:r w:rsidR="005D0BAC" w:rsidRPr="005D0BAC">
        <w:t xml:space="preserve"> </w:t>
      </w:r>
      <w:r w:rsidR="00461F6A" w:rsidRPr="00461F6A">
        <w:t xml:space="preserve">Die Anlage muss eine gleichzeitige sowie sequenzielle Überwachung mehrerer Gasströme ermöglichen. Dabei </w:t>
      </w:r>
      <w:proofErr w:type="gramStart"/>
      <w:r w:rsidR="00461F6A" w:rsidRPr="00461F6A">
        <w:t>ist</w:t>
      </w:r>
      <w:proofErr w:type="gramEnd"/>
      <w:r w:rsidR="00461F6A" w:rsidRPr="00461F6A">
        <w:t xml:space="preserve"> eine dauerhaft hohe Messgenauigkeit und Stabilität sicherzustellen. Zudem </w:t>
      </w:r>
      <w:r w:rsidR="00734628">
        <w:t>muss</w:t>
      </w:r>
      <w:r w:rsidR="00461F6A" w:rsidRPr="00461F6A">
        <w:t xml:space="preserve"> die Anlage eine hohe Widerstandsfähigkeit gegenüber typischen Schwankungen von Temperatur, Luftfeuchtigkeit und Staubkonzentration in Tierställen aufweisen.</w:t>
      </w:r>
    </w:p>
    <w:p w14:paraId="01895B20" w14:textId="09117FA3" w:rsidR="009E1E32" w:rsidRPr="00FC269F" w:rsidRDefault="006C6E52" w:rsidP="003A396B">
      <w:pPr>
        <w:spacing w:line="276" w:lineRule="auto"/>
        <w:jc w:val="both"/>
        <w:rPr>
          <w:rFonts w:cs="Arial"/>
          <w:bCs/>
          <w:color w:val="000000"/>
          <w:szCs w:val="20"/>
          <w:lang w:eastAsia="en-US"/>
        </w:rPr>
      </w:pPr>
      <w:r w:rsidRPr="00FC269F">
        <w:rPr>
          <w:rFonts w:cs="Arial"/>
          <w:bCs/>
          <w:color w:val="000000"/>
          <w:szCs w:val="20"/>
          <w:lang w:eastAsia="en-US"/>
        </w:rPr>
        <w:t>Aufgrund der Finanzierung aus Drittmitteln ist das Projektbudget für die nachstehend beschriebene Leistung begrenzt. Der Zuschlag auf die zu erbringende Leistung erfolgt daher vorbehaltlich ausreichend zur Verfügung stehender Projektmittel.</w:t>
      </w:r>
    </w:p>
    <w:p w14:paraId="0372B80F" w14:textId="453DA2C2" w:rsidR="0021163A" w:rsidRDefault="0021163A" w:rsidP="0021163A">
      <w:pPr>
        <w:spacing w:line="240" w:lineRule="auto"/>
        <w:rPr>
          <w:rFonts w:cs="Arial"/>
          <w:szCs w:val="20"/>
        </w:rPr>
      </w:pPr>
    </w:p>
    <w:p w14:paraId="6899D779" w14:textId="77777777" w:rsidR="00FC269F" w:rsidRPr="00FC269F" w:rsidRDefault="00FC269F" w:rsidP="0021163A">
      <w:pPr>
        <w:spacing w:line="240" w:lineRule="auto"/>
        <w:rPr>
          <w:rFonts w:cs="Arial"/>
          <w:szCs w:val="20"/>
        </w:rPr>
      </w:pPr>
    </w:p>
    <w:p w14:paraId="04D29A95" w14:textId="70930FA7" w:rsidR="00B35AFB" w:rsidRPr="00FC269F" w:rsidRDefault="004A1EB3" w:rsidP="00783C09">
      <w:pPr>
        <w:pStyle w:val="Listenabsatz"/>
        <w:numPr>
          <w:ilvl w:val="1"/>
          <w:numId w:val="6"/>
        </w:numPr>
        <w:rPr>
          <w:rFonts w:cs="Arial"/>
          <w:b/>
          <w:szCs w:val="20"/>
        </w:rPr>
      </w:pPr>
      <w:r w:rsidRPr="00FC269F">
        <w:rPr>
          <w:rFonts w:cs="Arial"/>
          <w:b/>
          <w:szCs w:val="20"/>
        </w:rPr>
        <w:t>Auftragsgegenstand, Ausführung der Leistung</w:t>
      </w:r>
    </w:p>
    <w:p w14:paraId="6F2FD24C" w14:textId="1F987130" w:rsidR="00CB090B" w:rsidRPr="00CB090B" w:rsidRDefault="007424FC" w:rsidP="002A3D85">
      <w:pPr>
        <w:spacing w:line="276" w:lineRule="auto"/>
        <w:rPr>
          <w:szCs w:val="20"/>
        </w:rPr>
      </w:pPr>
      <w:r w:rsidRPr="0000040A">
        <w:rPr>
          <w:bCs/>
          <w:color w:val="000000"/>
        </w:rPr>
        <w:t xml:space="preserve">Im </w:t>
      </w:r>
      <w:r>
        <w:rPr>
          <w:bCs/>
          <w:color w:val="000000"/>
        </w:rPr>
        <w:t>F</w:t>
      </w:r>
      <w:r w:rsidRPr="0000040A">
        <w:rPr>
          <w:bCs/>
          <w:color w:val="000000"/>
        </w:rPr>
        <w:t xml:space="preserve">olgenden sind </w:t>
      </w:r>
      <w:r>
        <w:rPr>
          <w:bCs/>
          <w:color w:val="000000"/>
        </w:rPr>
        <w:t xml:space="preserve">die zu erfüllenden </w:t>
      </w:r>
      <w:r w:rsidR="0040364C">
        <w:rPr>
          <w:bCs/>
          <w:color w:val="000000"/>
        </w:rPr>
        <w:t>t</w:t>
      </w:r>
      <w:r w:rsidR="0040364C" w:rsidRPr="0040364C">
        <w:t>echnischen</w:t>
      </w:r>
      <w:r w:rsidR="0040364C" w:rsidRPr="0040364C">
        <w:rPr>
          <w:color w:val="000000"/>
        </w:rPr>
        <w:t xml:space="preserve"> </w:t>
      </w:r>
      <w:r>
        <w:rPr>
          <w:bCs/>
          <w:color w:val="000000"/>
        </w:rPr>
        <w:t xml:space="preserve">Anforderungen </w:t>
      </w:r>
      <w:r>
        <w:rPr>
          <w:szCs w:val="20"/>
        </w:rPr>
        <w:t>beschrieben:</w:t>
      </w:r>
    </w:p>
    <w:p w14:paraId="29570474" w14:textId="4603694A" w:rsidR="002427F4" w:rsidRPr="00AB4F9E" w:rsidRDefault="002427F4" w:rsidP="002427F4">
      <w:pPr>
        <w:jc w:val="both"/>
      </w:pPr>
      <w:r w:rsidRPr="002A3D85">
        <w:rPr>
          <w:u w:val="single"/>
        </w:rPr>
        <w:t>FTIR-Spektrometer</w:t>
      </w:r>
      <w:r w:rsidRPr="00AB4F9E">
        <w:t xml:space="preserve"> (Messprinzip: Fourier-Transform-Infrarotspektroskopie mit Interferometer)</w:t>
      </w:r>
    </w:p>
    <w:p w14:paraId="0A529229" w14:textId="77777777" w:rsidR="002427F4" w:rsidRPr="00352F2E" w:rsidRDefault="002427F4" w:rsidP="002427F4">
      <w:pPr>
        <w:pStyle w:val="Listenabsatz"/>
        <w:numPr>
          <w:ilvl w:val="0"/>
          <w:numId w:val="29"/>
        </w:numPr>
        <w:jc w:val="both"/>
        <w:rPr>
          <w:b/>
          <w:bCs/>
        </w:rPr>
      </w:pPr>
      <w:r w:rsidRPr="00352F2E">
        <w:t xml:space="preserve">Spektralbereich: mindestens 900 – 4400 cm⁻¹ </w:t>
      </w:r>
    </w:p>
    <w:p w14:paraId="1CBDF554" w14:textId="77777777" w:rsidR="002427F4" w:rsidRPr="00352F2E" w:rsidRDefault="002427F4" w:rsidP="002427F4">
      <w:pPr>
        <w:pStyle w:val="Listenabsatz"/>
        <w:numPr>
          <w:ilvl w:val="0"/>
          <w:numId w:val="29"/>
        </w:numPr>
        <w:jc w:val="both"/>
        <w:rPr>
          <w:b/>
          <w:bCs/>
        </w:rPr>
      </w:pPr>
      <w:r w:rsidRPr="00352F2E">
        <w:t>Optische Auflösung: ≤ 8 cm⁻¹</w:t>
      </w:r>
    </w:p>
    <w:p w14:paraId="3E796777" w14:textId="77777777" w:rsidR="002427F4" w:rsidRPr="00352F2E" w:rsidRDefault="002427F4" w:rsidP="002427F4">
      <w:pPr>
        <w:pStyle w:val="Listenabsatz"/>
        <w:numPr>
          <w:ilvl w:val="0"/>
          <w:numId w:val="29"/>
        </w:numPr>
        <w:jc w:val="both"/>
        <w:rPr>
          <w:b/>
          <w:bCs/>
        </w:rPr>
      </w:pPr>
      <w:r w:rsidRPr="00352F2E">
        <w:t xml:space="preserve">Langzeitstabilität: durch interne </w:t>
      </w:r>
      <w:proofErr w:type="spellStart"/>
      <w:r w:rsidRPr="00352F2E">
        <w:t>Referenzierung</w:t>
      </w:r>
      <w:proofErr w:type="spellEnd"/>
    </w:p>
    <w:p w14:paraId="528312CD" w14:textId="4B8C8693" w:rsidR="002427F4" w:rsidRPr="00AB4F9E" w:rsidRDefault="00896B99" w:rsidP="002427F4">
      <w:pPr>
        <w:pStyle w:val="Listenabsatz"/>
        <w:numPr>
          <w:ilvl w:val="0"/>
          <w:numId w:val="29"/>
        </w:numPr>
        <w:jc w:val="both"/>
        <w:rPr>
          <w:b/>
          <w:bCs/>
        </w:rPr>
      </w:pPr>
      <w:r>
        <w:t xml:space="preserve">MCT- </w:t>
      </w:r>
      <w:r w:rsidR="002427F4" w:rsidRPr="00352F2E">
        <w:t xml:space="preserve">Detektor: temperaturstabilisiert </w:t>
      </w:r>
    </w:p>
    <w:p w14:paraId="097522C2" w14:textId="574B1B54" w:rsidR="002427F4" w:rsidRPr="00AB4F9E" w:rsidRDefault="002427F4" w:rsidP="002427F4">
      <w:pPr>
        <w:pStyle w:val="Listenabsatz"/>
        <w:numPr>
          <w:ilvl w:val="0"/>
          <w:numId w:val="29"/>
        </w:numPr>
        <w:jc w:val="both"/>
        <w:rPr>
          <w:b/>
          <w:bCs/>
        </w:rPr>
      </w:pPr>
      <w:r w:rsidRPr="00352F2E">
        <w:t>Messzelle: beheizbar (</w:t>
      </w:r>
      <w:r w:rsidRPr="00AB4F9E">
        <w:t xml:space="preserve">mind. 80 °C bis </w:t>
      </w:r>
      <w:r w:rsidR="002A3D85">
        <w:t xml:space="preserve">max. </w:t>
      </w:r>
      <w:r w:rsidRPr="00AB4F9E">
        <w:t>180°C</w:t>
      </w:r>
      <w:r w:rsidRPr="00352F2E">
        <w:t xml:space="preserve">), korrosionsbeständig </w:t>
      </w:r>
    </w:p>
    <w:p w14:paraId="6DC32F9C" w14:textId="2430F26A" w:rsidR="002427F4" w:rsidRPr="00352F2E" w:rsidRDefault="002427F4" w:rsidP="002427F4">
      <w:pPr>
        <w:pStyle w:val="Listenabsatz"/>
        <w:numPr>
          <w:ilvl w:val="0"/>
          <w:numId w:val="29"/>
        </w:numPr>
        <w:jc w:val="both"/>
        <w:rPr>
          <w:b/>
          <w:bCs/>
        </w:rPr>
      </w:pPr>
      <w:r w:rsidRPr="00352F2E">
        <w:t>Steuerung</w:t>
      </w:r>
      <w:r w:rsidR="00E10478">
        <w:t xml:space="preserve"> über einen </w:t>
      </w:r>
      <w:r w:rsidRPr="00352F2E">
        <w:t>externe</w:t>
      </w:r>
      <w:r w:rsidR="00E10478">
        <w:t>n</w:t>
      </w:r>
      <w:r>
        <w:t xml:space="preserve"> Rechner</w:t>
      </w:r>
      <w:r w:rsidR="00E10478">
        <w:t xml:space="preserve"> der vom </w:t>
      </w:r>
      <w:r w:rsidR="00C33CC4">
        <w:t>Auftraggeber (</w:t>
      </w:r>
      <w:r w:rsidR="00E10478">
        <w:t>AG</w:t>
      </w:r>
      <w:r w:rsidR="00C33CC4">
        <w:t>)</w:t>
      </w:r>
      <w:r w:rsidR="00E10478">
        <w:t xml:space="preserve"> gestellt wird </w:t>
      </w:r>
    </w:p>
    <w:p w14:paraId="74066A48" w14:textId="546F23FB" w:rsidR="002427F4" w:rsidRPr="00352F2E" w:rsidRDefault="002427F4" w:rsidP="002427F4">
      <w:pPr>
        <w:pStyle w:val="Listenabsatz"/>
        <w:numPr>
          <w:ilvl w:val="0"/>
          <w:numId w:val="29"/>
        </w:numPr>
        <w:jc w:val="both"/>
        <w:rPr>
          <w:b/>
          <w:bCs/>
        </w:rPr>
      </w:pPr>
      <w:r w:rsidRPr="00352F2E">
        <w:t xml:space="preserve">Schnittstellen: </w:t>
      </w:r>
      <w:r>
        <w:t>USB-Port</w:t>
      </w:r>
      <w:r w:rsidR="00136FC3">
        <w:t xml:space="preserve"> und /</w:t>
      </w:r>
      <w:r w:rsidR="00896B99">
        <w:t xml:space="preserve"> oder a</w:t>
      </w:r>
      <w:r>
        <w:t xml:space="preserve">lternativ: </w:t>
      </w:r>
      <w:r w:rsidRPr="00352F2E">
        <w:t>Ethernet, Bluetooth</w:t>
      </w:r>
      <w:r w:rsidR="00896B99">
        <w:t xml:space="preserve"> oder</w:t>
      </w:r>
      <w:r w:rsidR="00C6710A">
        <w:t xml:space="preserve"> </w:t>
      </w:r>
      <w:r w:rsidRPr="00352F2E">
        <w:t xml:space="preserve">WiFi </w:t>
      </w:r>
    </w:p>
    <w:p w14:paraId="35283AAD" w14:textId="77777777" w:rsidR="002427F4" w:rsidRPr="00352F2E" w:rsidRDefault="002427F4" w:rsidP="002427F4">
      <w:pPr>
        <w:pStyle w:val="Listenabsatz"/>
        <w:numPr>
          <w:ilvl w:val="0"/>
          <w:numId w:val="29"/>
        </w:numPr>
        <w:jc w:val="both"/>
        <w:rPr>
          <w:b/>
          <w:bCs/>
        </w:rPr>
      </w:pPr>
      <w:r w:rsidRPr="00352F2E">
        <w:t>Integrierte Spül- und Nullgasfunktion</w:t>
      </w:r>
    </w:p>
    <w:p w14:paraId="2E66C86F" w14:textId="4F913B1A" w:rsidR="00FC269F" w:rsidRPr="00952661" w:rsidRDefault="002427F4" w:rsidP="00952661">
      <w:pPr>
        <w:pStyle w:val="Listenabsatz"/>
        <w:numPr>
          <w:ilvl w:val="0"/>
          <w:numId w:val="29"/>
        </w:numPr>
        <w:jc w:val="both"/>
        <w:rPr>
          <w:u w:val="single"/>
        </w:rPr>
      </w:pPr>
      <w:r>
        <w:t>tragbar</w:t>
      </w:r>
      <w:r w:rsidR="00A30F0E">
        <w:t xml:space="preserve"> mit einem Gewicht unter 15 kg</w:t>
      </w:r>
      <w:r w:rsidR="00646402">
        <w:t xml:space="preserve"> für den Analysator</w:t>
      </w:r>
    </w:p>
    <w:p w14:paraId="2C1B95D8" w14:textId="77777777" w:rsidR="00952661" w:rsidRDefault="00952661">
      <w:pPr>
        <w:spacing w:after="200" w:line="276" w:lineRule="auto"/>
        <w:rPr>
          <w:u w:val="single"/>
        </w:rPr>
      </w:pPr>
      <w:r>
        <w:rPr>
          <w:u w:val="single"/>
        </w:rPr>
        <w:br w:type="page"/>
      </w:r>
    </w:p>
    <w:p w14:paraId="6E95AEC8" w14:textId="75507EC1" w:rsidR="002427F4" w:rsidRPr="002A3D85" w:rsidRDefault="002427F4" w:rsidP="002427F4">
      <w:pPr>
        <w:jc w:val="both"/>
        <w:rPr>
          <w:u w:val="single"/>
        </w:rPr>
      </w:pPr>
      <w:r w:rsidRPr="002A3D85">
        <w:rPr>
          <w:u w:val="single"/>
        </w:rPr>
        <w:lastRenderedPageBreak/>
        <w:t>Messstellenumschalter</w:t>
      </w:r>
    </w:p>
    <w:p w14:paraId="2560FB36" w14:textId="0C2A5609" w:rsidR="00CE0F8C" w:rsidRPr="006D65B7" w:rsidRDefault="00E10478" w:rsidP="002427F4">
      <w:pPr>
        <w:pStyle w:val="Listenabsatz"/>
        <w:numPr>
          <w:ilvl w:val="0"/>
          <w:numId w:val="29"/>
        </w:numPr>
        <w:jc w:val="both"/>
        <w:rPr>
          <w:b/>
          <w:bCs/>
        </w:rPr>
      </w:pPr>
      <w:r>
        <w:t>eigenständiger Messstellenumschalter</w:t>
      </w:r>
    </w:p>
    <w:p w14:paraId="7F5F136E" w14:textId="33322277" w:rsidR="002427F4" w:rsidRPr="00AB4F9E" w:rsidRDefault="002427F4" w:rsidP="002427F4">
      <w:pPr>
        <w:pStyle w:val="Listenabsatz"/>
        <w:numPr>
          <w:ilvl w:val="0"/>
          <w:numId w:val="29"/>
        </w:numPr>
        <w:jc w:val="both"/>
        <w:rPr>
          <w:b/>
          <w:bCs/>
        </w:rPr>
      </w:pPr>
      <w:r w:rsidRPr="00352F2E">
        <w:t>Automatische Umschaltung von mindestens 8 Messstellen</w:t>
      </w:r>
    </w:p>
    <w:p w14:paraId="2EFED3F0" w14:textId="19ACFC35" w:rsidR="00BB3153" w:rsidRPr="00C6710A" w:rsidRDefault="00BB3153" w:rsidP="002427F4">
      <w:pPr>
        <w:pStyle w:val="Listenabsatz"/>
        <w:numPr>
          <w:ilvl w:val="0"/>
          <w:numId w:val="29"/>
        </w:numPr>
        <w:jc w:val="both"/>
        <w:rPr>
          <w:b/>
          <w:bCs/>
        </w:rPr>
      </w:pPr>
      <w:r>
        <w:t>beheizbar bis 80 °C</w:t>
      </w:r>
    </w:p>
    <w:p w14:paraId="1C543E5E" w14:textId="0C2C0170" w:rsidR="00BB3153" w:rsidRPr="00352F2E" w:rsidRDefault="00BB3153" w:rsidP="002427F4">
      <w:pPr>
        <w:pStyle w:val="Listenabsatz"/>
        <w:numPr>
          <w:ilvl w:val="0"/>
          <w:numId w:val="29"/>
        </w:numPr>
        <w:jc w:val="both"/>
        <w:rPr>
          <w:b/>
          <w:bCs/>
        </w:rPr>
      </w:pPr>
      <w:r>
        <w:t>ansteuerbar über-Software mit dem FTIR-Analysator</w:t>
      </w:r>
    </w:p>
    <w:p w14:paraId="5627A585" w14:textId="77777777" w:rsidR="002427F4" w:rsidRPr="00352F2E" w:rsidRDefault="002427F4" w:rsidP="002427F4">
      <w:pPr>
        <w:pStyle w:val="Listenabsatz"/>
        <w:numPr>
          <w:ilvl w:val="0"/>
          <w:numId w:val="29"/>
        </w:numPr>
        <w:jc w:val="both"/>
        <w:rPr>
          <w:b/>
          <w:bCs/>
        </w:rPr>
      </w:pPr>
      <w:r w:rsidRPr="00352F2E">
        <w:t>Ausführung: gasdicht, chemisch beständig (Materialien: PTFE, Edelstahl oder gleichwertig)</w:t>
      </w:r>
    </w:p>
    <w:p w14:paraId="4A05C538" w14:textId="4B947DE5" w:rsidR="002427F4" w:rsidRPr="00352F2E" w:rsidRDefault="002427F4" w:rsidP="002427F4">
      <w:pPr>
        <w:pStyle w:val="Listenabsatz"/>
        <w:numPr>
          <w:ilvl w:val="0"/>
          <w:numId w:val="29"/>
        </w:numPr>
        <w:jc w:val="both"/>
        <w:rPr>
          <w:b/>
          <w:bCs/>
        </w:rPr>
      </w:pPr>
      <w:r w:rsidRPr="00352F2E">
        <w:t xml:space="preserve">Anschlussmöglichkeit an beheizte </w:t>
      </w:r>
      <w:r w:rsidR="00E82143" w:rsidRPr="00352F2E">
        <w:t>Probenleitungen</w:t>
      </w:r>
      <w:r w:rsidR="00BB3153">
        <w:t xml:space="preserve"> 6 mm </w:t>
      </w:r>
      <w:r w:rsidR="001E7EE9">
        <w:t>oder</w:t>
      </w:r>
      <w:r w:rsidR="00BB3153">
        <w:t xml:space="preserve"> 8 mm;</w:t>
      </w:r>
    </w:p>
    <w:p w14:paraId="1772CCBB" w14:textId="77777777" w:rsidR="00E82143" w:rsidRPr="002A3D85" w:rsidRDefault="00E82143" w:rsidP="00E82143">
      <w:pPr>
        <w:jc w:val="both"/>
        <w:rPr>
          <w:u w:val="single"/>
        </w:rPr>
      </w:pPr>
      <w:r w:rsidRPr="002A3D85">
        <w:rPr>
          <w:u w:val="single"/>
        </w:rPr>
        <w:t>Software</w:t>
      </w:r>
    </w:p>
    <w:p w14:paraId="75260DAD" w14:textId="0F7DB46E" w:rsidR="002427F4" w:rsidRPr="00352F2E" w:rsidRDefault="002427F4" w:rsidP="002427F4">
      <w:pPr>
        <w:pStyle w:val="Listenabsatz"/>
        <w:numPr>
          <w:ilvl w:val="0"/>
          <w:numId w:val="29"/>
        </w:numPr>
        <w:jc w:val="both"/>
        <w:rPr>
          <w:b/>
          <w:bCs/>
        </w:rPr>
      </w:pPr>
      <w:r w:rsidRPr="00352F2E">
        <w:t>Bedienoberfläche: deutsch</w:t>
      </w:r>
      <w:r w:rsidR="001E7EE9">
        <w:t xml:space="preserve"> </w:t>
      </w:r>
      <w:r w:rsidR="00671F90">
        <w:t>und</w:t>
      </w:r>
      <w:r w:rsidRPr="00352F2E">
        <w:t xml:space="preserve"> englisch</w:t>
      </w:r>
    </w:p>
    <w:p w14:paraId="4FE78A07" w14:textId="77777777" w:rsidR="002427F4" w:rsidRPr="00352F2E" w:rsidRDefault="002427F4" w:rsidP="002427F4">
      <w:pPr>
        <w:pStyle w:val="Listenabsatz"/>
        <w:numPr>
          <w:ilvl w:val="0"/>
          <w:numId w:val="29"/>
        </w:numPr>
        <w:jc w:val="both"/>
        <w:rPr>
          <w:b/>
          <w:bCs/>
        </w:rPr>
      </w:pPr>
      <w:r w:rsidRPr="00352F2E">
        <w:t xml:space="preserve">Funktionen: Echtzeitauswertung, </w:t>
      </w:r>
      <w:proofErr w:type="spellStart"/>
      <w:r w:rsidRPr="00352F2E">
        <w:t>Spektrenarchivierung</w:t>
      </w:r>
      <w:proofErr w:type="spellEnd"/>
      <w:r w:rsidRPr="00352F2E">
        <w:t>, Multikomponenten-Analyse (≥ 10 Komponenten gleichzeitig)</w:t>
      </w:r>
    </w:p>
    <w:p w14:paraId="00A702D7" w14:textId="4F3347AC" w:rsidR="002427F4" w:rsidRPr="00352F2E" w:rsidRDefault="00E82143" w:rsidP="002427F4">
      <w:pPr>
        <w:pStyle w:val="Listenabsatz"/>
        <w:numPr>
          <w:ilvl w:val="0"/>
          <w:numId w:val="29"/>
        </w:numPr>
        <w:jc w:val="both"/>
        <w:rPr>
          <w:b/>
          <w:bCs/>
        </w:rPr>
      </w:pPr>
      <w:r w:rsidRPr="00352F2E">
        <w:t>Kalibrierung</w:t>
      </w:r>
      <w:r w:rsidR="00A44760">
        <w:t xml:space="preserve"> für Stallanwendungen (Messstellentemperatur 80°C)</w:t>
      </w:r>
      <w:r w:rsidR="002427F4" w:rsidRPr="00352F2E">
        <w:t xml:space="preserve"> und Auswertung: konfigurierbare Algorithmen</w:t>
      </w:r>
    </w:p>
    <w:p w14:paraId="2224B2D8" w14:textId="77777777" w:rsidR="002427F4" w:rsidRPr="00352F2E" w:rsidRDefault="002427F4" w:rsidP="002427F4">
      <w:pPr>
        <w:pStyle w:val="Listenabsatz"/>
        <w:numPr>
          <w:ilvl w:val="0"/>
          <w:numId w:val="29"/>
        </w:numPr>
        <w:jc w:val="both"/>
        <w:rPr>
          <w:b/>
          <w:bCs/>
        </w:rPr>
      </w:pPr>
      <w:r w:rsidRPr="00352F2E">
        <w:t>Kompatibilität: Windows 11</w:t>
      </w:r>
    </w:p>
    <w:p w14:paraId="74EDDFE9" w14:textId="77777777" w:rsidR="002427F4" w:rsidRPr="002A3D85" w:rsidRDefault="002427F4" w:rsidP="002427F4">
      <w:pPr>
        <w:jc w:val="both"/>
        <w:rPr>
          <w:u w:val="single"/>
        </w:rPr>
      </w:pPr>
      <w:r w:rsidRPr="002A3D85">
        <w:rPr>
          <w:u w:val="single"/>
        </w:rPr>
        <w:t>Betrieb und Service</w:t>
      </w:r>
    </w:p>
    <w:p w14:paraId="64B3D202" w14:textId="77777777" w:rsidR="002427F4" w:rsidRPr="00352F2E" w:rsidRDefault="002427F4" w:rsidP="002427F4">
      <w:pPr>
        <w:pStyle w:val="Listenabsatz"/>
        <w:numPr>
          <w:ilvl w:val="0"/>
          <w:numId w:val="29"/>
        </w:numPr>
        <w:jc w:val="both"/>
        <w:rPr>
          <w:b/>
          <w:bCs/>
        </w:rPr>
      </w:pPr>
      <w:r w:rsidRPr="00352F2E">
        <w:t>Dauerbetrieb: 24/7-Betriebsfähigkeit</w:t>
      </w:r>
    </w:p>
    <w:p w14:paraId="618C8F96" w14:textId="77777777" w:rsidR="002427F4" w:rsidRPr="00352F2E" w:rsidRDefault="002427F4" w:rsidP="002427F4">
      <w:pPr>
        <w:pStyle w:val="Listenabsatz"/>
        <w:numPr>
          <w:ilvl w:val="0"/>
          <w:numId w:val="29"/>
        </w:numPr>
        <w:jc w:val="both"/>
        <w:rPr>
          <w:b/>
          <w:bCs/>
        </w:rPr>
      </w:pPr>
      <w:r w:rsidRPr="00352F2E">
        <w:t>Automatische Diagnose- und Fehleranzeige</w:t>
      </w:r>
    </w:p>
    <w:p w14:paraId="5EC96A60" w14:textId="04D08DA0" w:rsidR="002427F4" w:rsidRPr="00C33CC4" w:rsidRDefault="002427F4" w:rsidP="002427F4">
      <w:pPr>
        <w:pStyle w:val="Listenabsatz"/>
        <w:numPr>
          <w:ilvl w:val="0"/>
          <w:numId w:val="29"/>
        </w:numPr>
        <w:jc w:val="both"/>
        <w:rPr>
          <w:b/>
          <w:bCs/>
        </w:rPr>
      </w:pPr>
      <w:r w:rsidRPr="00352F2E">
        <w:t>Gewährleistung: mindestens 24 Monate</w:t>
      </w:r>
    </w:p>
    <w:p w14:paraId="5B195DD5" w14:textId="77777777" w:rsidR="00C33CC4" w:rsidRPr="00F30BBC" w:rsidRDefault="00C33CC4" w:rsidP="00F30BBC">
      <w:pPr>
        <w:pStyle w:val="Listenabsatz"/>
        <w:numPr>
          <w:ilvl w:val="0"/>
          <w:numId w:val="29"/>
        </w:numPr>
        <w:spacing w:after="0"/>
        <w:jc w:val="both"/>
      </w:pPr>
      <w:r w:rsidRPr="00F30BBC">
        <w:t xml:space="preserve">Informationssicherheit </w:t>
      </w:r>
    </w:p>
    <w:p w14:paraId="7731A06C" w14:textId="77777777" w:rsidR="00C33CC4" w:rsidRDefault="00C33CC4" w:rsidP="00C33CC4">
      <w:pPr>
        <w:spacing w:line="240" w:lineRule="auto"/>
        <w:ind w:left="708"/>
        <w:jc w:val="both"/>
      </w:pPr>
      <w:r>
        <w:t>Die Landwirtschaftskammer NRW ist zertifiziert nach ISO 27001 auf Basis von IT-Grundschutz (BSI). Bei der Beschaffung sind folgende Anforderungen zur Informationssicherheit einzuhalten:</w:t>
      </w:r>
    </w:p>
    <w:p w14:paraId="45E44C97" w14:textId="77777777" w:rsidR="00C33CC4" w:rsidRPr="0022139D" w:rsidRDefault="00C33CC4" w:rsidP="00C33CC4">
      <w:pPr>
        <w:pStyle w:val="Listenabsatz"/>
        <w:numPr>
          <w:ilvl w:val="0"/>
          <w:numId w:val="32"/>
        </w:numPr>
        <w:spacing w:line="240" w:lineRule="auto"/>
        <w:ind w:left="1428"/>
        <w:jc w:val="both"/>
        <w:rPr>
          <w:rFonts w:cs="Arial"/>
          <w:szCs w:val="20"/>
        </w:rPr>
      </w:pPr>
      <w:r>
        <w:t>Authentisierung und Passwortschutz:</w:t>
      </w:r>
    </w:p>
    <w:p w14:paraId="625B1259" w14:textId="77777777" w:rsidR="00C33CC4" w:rsidRPr="0022139D" w:rsidRDefault="00C33CC4" w:rsidP="00C33CC4">
      <w:pPr>
        <w:pStyle w:val="Listenabsatz"/>
        <w:numPr>
          <w:ilvl w:val="1"/>
          <w:numId w:val="32"/>
        </w:numPr>
        <w:spacing w:line="240" w:lineRule="auto"/>
        <w:ind w:left="2148"/>
        <w:jc w:val="both"/>
        <w:rPr>
          <w:rFonts w:cs="Arial"/>
          <w:szCs w:val="20"/>
        </w:rPr>
      </w:pPr>
      <w:r>
        <w:t xml:space="preserve">Benutzer müssen sich gegenüber der Anwendung authentifizieren </w:t>
      </w:r>
    </w:p>
    <w:p w14:paraId="5ADBC3D6" w14:textId="77777777" w:rsidR="00C33CC4" w:rsidRPr="0022139D" w:rsidRDefault="00C33CC4" w:rsidP="00C33CC4">
      <w:pPr>
        <w:pStyle w:val="Listenabsatz"/>
        <w:numPr>
          <w:ilvl w:val="1"/>
          <w:numId w:val="32"/>
        </w:numPr>
        <w:spacing w:line="240" w:lineRule="auto"/>
        <w:ind w:left="2148"/>
        <w:jc w:val="both"/>
        <w:rPr>
          <w:rFonts w:cs="Arial"/>
          <w:szCs w:val="20"/>
        </w:rPr>
      </w:pPr>
      <w:r w:rsidRPr="0022139D">
        <w:rPr>
          <w:rFonts w:cs="Arial"/>
          <w:szCs w:val="20"/>
        </w:rPr>
        <w:t>Die Passwortrichtlinie der LWK ist einzuhalten:</w:t>
      </w:r>
    </w:p>
    <w:p w14:paraId="3BF4CAF9" w14:textId="77777777" w:rsidR="00C33CC4" w:rsidRDefault="00C33CC4" w:rsidP="00C33CC4">
      <w:pPr>
        <w:pStyle w:val="Listenabsatz"/>
        <w:numPr>
          <w:ilvl w:val="2"/>
          <w:numId w:val="32"/>
        </w:numPr>
        <w:spacing w:line="240" w:lineRule="auto"/>
        <w:ind w:left="2868"/>
        <w:jc w:val="both"/>
        <w:rPr>
          <w:rFonts w:cs="Arial"/>
          <w:szCs w:val="20"/>
        </w:rPr>
      </w:pPr>
      <w:r>
        <w:rPr>
          <w:rFonts w:cs="Arial"/>
          <w:szCs w:val="20"/>
        </w:rPr>
        <w:t>8-12 Zeichen mit vier Zeichenarten (Großbuchstabe, Kleinbuchstabe, Zahl, Sonderzeichen) oder</w:t>
      </w:r>
    </w:p>
    <w:p w14:paraId="391B9151" w14:textId="77777777" w:rsidR="00C33CC4" w:rsidRDefault="00C33CC4" w:rsidP="00C33CC4">
      <w:pPr>
        <w:pStyle w:val="Listenabsatz"/>
        <w:numPr>
          <w:ilvl w:val="2"/>
          <w:numId w:val="32"/>
        </w:numPr>
        <w:spacing w:line="240" w:lineRule="auto"/>
        <w:ind w:left="2868"/>
        <w:jc w:val="both"/>
        <w:rPr>
          <w:rFonts w:cs="Arial"/>
          <w:szCs w:val="20"/>
        </w:rPr>
      </w:pPr>
      <w:r>
        <w:rPr>
          <w:rFonts w:cs="Arial"/>
          <w:szCs w:val="20"/>
        </w:rPr>
        <w:t>20-25 Zeichen mit zwei Zeichenarten.</w:t>
      </w:r>
    </w:p>
    <w:p w14:paraId="71A2A89D" w14:textId="77777777" w:rsidR="00C33CC4" w:rsidRPr="007E3446" w:rsidRDefault="00C33CC4" w:rsidP="00C33CC4">
      <w:pPr>
        <w:pStyle w:val="Listenabsatz"/>
        <w:numPr>
          <w:ilvl w:val="1"/>
          <w:numId w:val="29"/>
        </w:numPr>
        <w:spacing w:line="240" w:lineRule="auto"/>
        <w:ind w:left="2148"/>
        <w:jc w:val="both"/>
        <w:rPr>
          <w:b/>
          <w:bCs/>
        </w:rPr>
      </w:pPr>
      <w:r>
        <w:t>Jeder Benutzer muss sein Passwort jederzeit eigenständig ändern können.</w:t>
      </w:r>
    </w:p>
    <w:p w14:paraId="082B8739" w14:textId="77777777" w:rsidR="00C33CC4" w:rsidRPr="007E3446" w:rsidRDefault="00C33CC4" w:rsidP="00C33CC4">
      <w:pPr>
        <w:pStyle w:val="Listenabsatz"/>
        <w:numPr>
          <w:ilvl w:val="1"/>
          <w:numId w:val="29"/>
        </w:numPr>
        <w:spacing w:line="240" w:lineRule="auto"/>
        <w:ind w:left="2148"/>
        <w:jc w:val="both"/>
        <w:rPr>
          <w:b/>
          <w:bCs/>
        </w:rPr>
      </w:pPr>
      <w:r>
        <w:t xml:space="preserve">Passwörter sind verschlüsselt zu übertragen und sicher zu speichern. </w:t>
      </w:r>
    </w:p>
    <w:p w14:paraId="08EF56AC" w14:textId="77777777" w:rsidR="00C33CC4" w:rsidRPr="007E3446" w:rsidRDefault="00C33CC4" w:rsidP="00C33CC4">
      <w:pPr>
        <w:pStyle w:val="Listenabsatz"/>
        <w:numPr>
          <w:ilvl w:val="1"/>
          <w:numId w:val="29"/>
        </w:numPr>
        <w:ind w:left="2148"/>
        <w:jc w:val="both"/>
        <w:rPr>
          <w:b/>
          <w:bCs/>
        </w:rPr>
      </w:pPr>
      <w:r>
        <w:t xml:space="preserve">Unautorisierte Zugriffe oder Änderungen an Daten sind zu verhindern. </w:t>
      </w:r>
    </w:p>
    <w:p w14:paraId="60DCCA77" w14:textId="77777777" w:rsidR="00C33CC4" w:rsidRPr="007E3446" w:rsidRDefault="00C33CC4" w:rsidP="00C33CC4">
      <w:pPr>
        <w:pStyle w:val="Listenabsatz"/>
        <w:numPr>
          <w:ilvl w:val="0"/>
          <w:numId w:val="29"/>
        </w:numPr>
        <w:spacing w:line="240" w:lineRule="auto"/>
        <w:ind w:left="1428"/>
        <w:jc w:val="both"/>
        <w:rPr>
          <w:b/>
          <w:bCs/>
        </w:rPr>
      </w:pPr>
      <w:r>
        <w:t>Zugriffskontrolle: Datenverarbeitungen (z.B. Lesen, Ändern, Löschen) dürfen nur für befugte Benutzer mit zulässigen Berechtigungen in Abhängigkeit von Aufgabe und Funktion möglich sein.</w:t>
      </w:r>
    </w:p>
    <w:p w14:paraId="11502A19" w14:textId="77777777" w:rsidR="00C33CC4" w:rsidRPr="007E3446" w:rsidRDefault="00C33CC4" w:rsidP="00C33CC4">
      <w:pPr>
        <w:pStyle w:val="Listenabsatz"/>
        <w:spacing w:line="240" w:lineRule="auto"/>
        <w:ind w:left="1428"/>
        <w:jc w:val="both"/>
        <w:rPr>
          <w:b/>
          <w:bCs/>
        </w:rPr>
      </w:pPr>
    </w:p>
    <w:p w14:paraId="4B6BC604" w14:textId="77777777" w:rsidR="00C33CC4" w:rsidRPr="007E3446" w:rsidRDefault="00C33CC4" w:rsidP="00F30BBC">
      <w:pPr>
        <w:pStyle w:val="Listenabsatz"/>
        <w:numPr>
          <w:ilvl w:val="0"/>
          <w:numId w:val="29"/>
        </w:numPr>
        <w:spacing w:line="276" w:lineRule="auto"/>
        <w:ind w:left="1428"/>
        <w:jc w:val="both"/>
        <w:rPr>
          <w:b/>
          <w:bCs/>
        </w:rPr>
      </w:pPr>
      <w:r>
        <w:t>Protokollierung: Ereignisse innerhalb der Anwendung müssen nachvollziehbar protokolliert werden.</w:t>
      </w:r>
    </w:p>
    <w:p w14:paraId="0098657E" w14:textId="35C92660" w:rsidR="00C33CC4" w:rsidRPr="00352F2E" w:rsidRDefault="00C33CC4" w:rsidP="00C33CC4">
      <w:pPr>
        <w:pStyle w:val="Listenabsatz"/>
        <w:spacing w:line="240" w:lineRule="auto"/>
        <w:ind w:left="708"/>
        <w:jc w:val="both"/>
        <w:rPr>
          <w:b/>
          <w:bCs/>
        </w:rPr>
      </w:pPr>
      <w:r>
        <w:rPr>
          <w:color w:val="000000" w:themeColor="text1"/>
        </w:rPr>
        <w:t xml:space="preserve">Die Sicherheitsmaßnahmen beziehen sich nur auf das </w:t>
      </w:r>
      <w:r w:rsidRPr="007E3446">
        <w:rPr>
          <w:color w:val="000000" w:themeColor="text1"/>
        </w:rPr>
        <w:t xml:space="preserve">FTIR-Spektrometer </w:t>
      </w:r>
      <w:r>
        <w:rPr>
          <w:color w:val="000000" w:themeColor="text1"/>
        </w:rPr>
        <w:t>und die Fachanwendung. Sonstige Sicherheitsmaßnahmen (z.B. Betriebssystem, Netzwerktechnik) liegen in der Verantwortung des AG.</w:t>
      </w:r>
    </w:p>
    <w:p w14:paraId="4FD5E0AE" w14:textId="77777777" w:rsidR="00C33CC4" w:rsidRPr="00352F2E" w:rsidRDefault="00C33CC4" w:rsidP="00C33CC4">
      <w:pPr>
        <w:pStyle w:val="Listenabsatz"/>
        <w:jc w:val="both"/>
        <w:rPr>
          <w:b/>
          <w:bCs/>
        </w:rPr>
      </w:pPr>
    </w:p>
    <w:p w14:paraId="14E380CD" w14:textId="77777777" w:rsidR="00C33CC4" w:rsidRDefault="00C33CC4">
      <w:pPr>
        <w:spacing w:after="200" w:line="276" w:lineRule="auto"/>
        <w:rPr>
          <w:u w:val="single"/>
        </w:rPr>
      </w:pPr>
      <w:r>
        <w:rPr>
          <w:u w:val="single"/>
        </w:rPr>
        <w:br w:type="page"/>
      </w:r>
    </w:p>
    <w:p w14:paraId="37F8DA83" w14:textId="00D20A58" w:rsidR="002427F4" w:rsidRPr="00352F2E" w:rsidRDefault="002427F4" w:rsidP="002427F4">
      <w:pPr>
        <w:jc w:val="both"/>
      </w:pPr>
      <w:r w:rsidRPr="003459E2">
        <w:rPr>
          <w:u w:val="single"/>
        </w:rPr>
        <w:lastRenderedPageBreak/>
        <w:t>Lieferumfan</w:t>
      </w:r>
      <w:r w:rsidRPr="00352F2E">
        <w:t>g</w:t>
      </w:r>
    </w:p>
    <w:p w14:paraId="60E39659" w14:textId="7BE4AF80" w:rsidR="002427F4" w:rsidRPr="00352F2E" w:rsidRDefault="002427F4" w:rsidP="002427F4">
      <w:pPr>
        <w:pStyle w:val="Listenabsatz"/>
        <w:numPr>
          <w:ilvl w:val="0"/>
          <w:numId w:val="29"/>
        </w:numPr>
        <w:jc w:val="both"/>
        <w:rPr>
          <w:b/>
          <w:bCs/>
        </w:rPr>
      </w:pPr>
      <w:r w:rsidRPr="00352F2E">
        <w:t xml:space="preserve">FTIR-Spektrometer </w:t>
      </w:r>
    </w:p>
    <w:p w14:paraId="160BCE78" w14:textId="77777777" w:rsidR="002427F4" w:rsidRPr="00352F2E" w:rsidRDefault="002427F4" w:rsidP="002427F4">
      <w:pPr>
        <w:pStyle w:val="Listenabsatz"/>
        <w:numPr>
          <w:ilvl w:val="0"/>
          <w:numId w:val="29"/>
        </w:numPr>
        <w:jc w:val="both"/>
        <w:rPr>
          <w:b/>
          <w:bCs/>
        </w:rPr>
      </w:pPr>
      <w:r w:rsidRPr="00352F2E">
        <w:t>Messstellenumschalter mit passender Steuerung und Schnittstellen</w:t>
      </w:r>
    </w:p>
    <w:p w14:paraId="6CD1E316" w14:textId="0F2DB4D1" w:rsidR="003B65B2" w:rsidRPr="00E10478" w:rsidRDefault="002427F4" w:rsidP="00E10478">
      <w:pPr>
        <w:pStyle w:val="Listenabsatz"/>
        <w:numPr>
          <w:ilvl w:val="0"/>
          <w:numId w:val="29"/>
        </w:numPr>
        <w:jc w:val="both"/>
        <w:rPr>
          <w:b/>
          <w:bCs/>
        </w:rPr>
      </w:pPr>
      <w:r w:rsidRPr="00352F2E">
        <w:t>Softwarelizenzen</w:t>
      </w:r>
      <w:r w:rsidR="00671F90">
        <w:t xml:space="preserve"> mit Update</w:t>
      </w:r>
      <w:r w:rsidR="00E10478">
        <w:t>informationen</w:t>
      </w:r>
    </w:p>
    <w:p w14:paraId="3BF7104C" w14:textId="6A4EFF49" w:rsidR="002427F4" w:rsidRPr="00352F2E" w:rsidRDefault="002427F4" w:rsidP="002427F4">
      <w:pPr>
        <w:pStyle w:val="Listenabsatz"/>
        <w:numPr>
          <w:ilvl w:val="0"/>
          <w:numId w:val="29"/>
        </w:numPr>
        <w:jc w:val="both"/>
        <w:rPr>
          <w:b/>
          <w:bCs/>
        </w:rPr>
      </w:pPr>
      <w:r w:rsidRPr="00352F2E">
        <w:t>Bedienungs- und Wartungsanleitungen (gedruckt und digital)</w:t>
      </w:r>
      <w:r w:rsidR="001E7EE9" w:rsidRPr="001E7EE9">
        <w:t xml:space="preserve"> </w:t>
      </w:r>
      <w:r w:rsidR="001E7EE9">
        <w:t>in deutscher Sprache</w:t>
      </w:r>
    </w:p>
    <w:p w14:paraId="103909DB" w14:textId="0073A5BE" w:rsidR="002427F4" w:rsidRPr="00352F2E" w:rsidRDefault="002427F4" w:rsidP="002427F4">
      <w:pPr>
        <w:pStyle w:val="Listenabsatz"/>
        <w:numPr>
          <w:ilvl w:val="0"/>
          <w:numId w:val="29"/>
        </w:numPr>
        <w:jc w:val="both"/>
        <w:rPr>
          <w:b/>
          <w:bCs/>
        </w:rPr>
      </w:pPr>
      <w:r w:rsidRPr="00352F2E">
        <w:t>Inbetriebnahme vor Ort</w:t>
      </w:r>
      <w:r w:rsidR="00671F90">
        <w:t xml:space="preserve"> </w:t>
      </w:r>
    </w:p>
    <w:p w14:paraId="773BCCA7" w14:textId="465D1574" w:rsidR="002427F4" w:rsidRPr="00352F2E" w:rsidRDefault="00671F90" w:rsidP="002427F4">
      <w:pPr>
        <w:pStyle w:val="Listenabsatz"/>
        <w:numPr>
          <w:ilvl w:val="0"/>
          <w:numId w:val="29"/>
        </w:numPr>
        <w:jc w:val="both"/>
        <w:rPr>
          <w:b/>
          <w:bCs/>
        </w:rPr>
      </w:pPr>
      <w:r w:rsidRPr="001E7EE9">
        <w:rPr>
          <w:szCs w:val="20"/>
        </w:rPr>
        <w:t>Eine Schulung von bis zu vier Mitarbeitern an dem FTIR mit Stellenumschalter am Standort des VBZL Haus Düsse; in der Schulung sind die Qualitätsziele an dem Messsystem vorzuweisen und das Personal zur Erreichung dieser Ziele zu schulen</w:t>
      </w:r>
      <w:r w:rsidRPr="00352F2E" w:rsidDel="00671F90">
        <w:t xml:space="preserve"> </w:t>
      </w:r>
      <w:r w:rsidR="002427F4" w:rsidRPr="00352F2E">
        <w:t>(mindestens 1 Tag)</w:t>
      </w:r>
    </w:p>
    <w:p w14:paraId="78294C18" w14:textId="700D720C" w:rsidR="003A396B" w:rsidRPr="001E7EE9" w:rsidRDefault="003A396B" w:rsidP="00AB3031">
      <w:pPr>
        <w:pStyle w:val="Listenabsatz"/>
        <w:numPr>
          <w:ilvl w:val="0"/>
          <w:numId w:val="25"/>
        </w:numPr>
        <w:spacing w:line="276" w:lineRule="auto"/>
        <w:contextualSpacing w:val="0"/>
        <w:jc w:val="both"/>
        <w:rPr>
          <w:bCs/>
          <w:szCs w:val="20"/>
        </w:rPr>
      </w:pPr>
      <w:r w:rsidRPr="001E7EE9">
        <w:rPr>
          <w:szCs w:val="20"/>
        </w:rPr>
        <w:t>Lieferung der Maschine an die unten genannte Adresse</w:t>
      </w:r>
      <w:r w:rsidR="00D15A36" w:rsidRPr="001E7EE9">
        <w:rPr>
          <w:szCs w:val="20"/>
        </w:rPr>
        <w:t>;</w:t>
      </w:r>
    </w:p>
    <w:p w14:paraId="635921AA" w14:textId="07840DAE" w:rsidR="003A396B" w:rsidRPr="001E7EE9" w:rsidRDefault="003A396B" w:rsidP="00AB3031">
      <w:pPr>
        <w:pStyle w:val="Listenabsatz"/>
        <w:numPr>
          <w:ilvl w:val="0"/>
          <w:numId w:val="25"/>
        </w:numPr>
        <w:spacing w:line="276" w:lineRule="auto"/>
        <w:contextualSpacing w:val="0"/>
        <w:rPr>
          <w:szCs w:val="20"/>
        </w:rPr>
      </w:pPr>
      <w:r w:rsidRPr="001E7EE9">
        <w:rPr>
          <w:szCs w:val="20"/>
        </w:rPr>
        <w:t>CE-Kennzeichen</w:t>
      </w:r>
      <w:r w:rsidR="00D15A36" w:rsidRPr="001E7EE9">
        <w:rPr>
          <w:szCs w:val="20"/>
        </w:rPr>
        <w:t>;</w:t>
      </w:r>
    </w:p>
    <w:p w14:paraId="06397B6F" w14:textId="488AB389" w:rsidR="003A396B" w:rsidRPr="001E7EE9" w:rsidRDefault="003A396B" w:rsidP="003A396B">
      <w:pPr>
        <w:pStyle w:val="Listenabsatz"/>
        <w:numPr>
          <w:ilvl w:val="0"/>
          <w:numId w:val="25"/>
        </w:numPr>
        <w:spacing w:line="276" w:lineRule="auto"/>
        <w:contextualSpacing w:val="0"/>
        <w:rPr>
          <w:szCs w:val="20"/>
        </w:rPr>
      </w:pPr>
      <w:r w:rsidRPr="001E7EE9">
        <w:rPr>
          <w:szCs w:val="20"/>
        </w:rPr>
        <w:t>EG-Konformitätserklärung in deutscher Sprache;</w:t>
      </w:r>
    </w:p>
    <w:p w14:paraId="656B0BC5" w14:textId="77777777" w:rsidR="003A396B" w:rsidRDefault="003A396B" w:rsidP="003A396B">
      <w:pPr>
        <w:pStyle w:val="Kommentartext"/>
        <w:spacing w:line="276" w:lineRule="auto"/>
        <w:rPr>
          <w:b/>
          <w:bCs/>
        </w:rPr>
      </w:pPr>
    </w:p>
    <w:p w14:paraId="07D61C02" w14:textId="0B0BBB54" w:rsidR="00CB502A" w:rsidRPr="00952661" w:rsidRDefault="00CB502A" w:rsidP="003A396B">
      <w:pPr>
        <w:pStyle w:val="Kommentartext"/>
        <w:spacing w:line="276" w:lineRule="auto"/>
        <w:rPr>
          <w:color w:val="FF0000"/>
        </w:rPr>
      </w:pPr>
      <w:r w:rsidRPr="00952661">
        <w:rPr>
          <w:rFonts w:cs="Arial"/>
          <w:b/>
          <w:bCs/>
          <w:color w:val="FF0000"/>
        </w:rPr>
        <w:t xml:space="preserve">Zum Nachweis der Erfüllung der Anforderungen sind dem Angebot Datenblätter </w:t>
      </w:r>
      <w:r w:rsidR="001E7EE9" w:rsidRPr="00952661">
        <w:rPr>
          <w:rFonts w:cs="Arial"/>
          <w:b/>
          <w:bCs/>
          <w:color w:val="FF0000"/>
        </w:rPr>
        <w:t xml:space="preserve">und die Bedienungsanleitung </w:t>
      </w:r>
      <w:r w:rsidRPr="00952661">
        <w:rPr>
          <w:rFonts w:cs="Arial"/>
          <w:b/>
          <w:bCs/>
          <w:color w:val="FF0000"/>
        </w:rPr>
        <w:t>beizufügen.</w:t>
      </w:r>
    </w:p>
    <w:p w14:paraId="06170653" w14:textId="76D1001A" w:rsidR="00FC269F" w:rsidRDefault="00FC269F">
      <w:pPr>
        <w:spacing w:after="200" w:line="276" w:lineRule="auto"/>
        <w:rPr>
          <w:rFonts w:cs="Arial"/>
          <w:sz w:val="22"/>
          <w:szCs w:val="22"/>
        </w:rPr>
      </w:pPr>
    </w:p>
    <w:p w14:paraId="65812F0A" w14:textId="6DC9864D" w:rsidR="006E6090" w:rsidRPr="00FC269F" w:rsidRDefault="006E6090" w:rsidP="009E1E32">
      <w:pPr>
        <w:pStyle w:val="Listenabsatz"/>
        <w:numPr>
          <w:ilvl w:val="0"/>
          <w:numId w:val="22"/>
        </w:numPr>
        <w:rPr>
          <w:rFonts w:cs="Arial"/>
          <w:b/>
          <w:szCs w:val="20"/>
        </w:rPr>
      </w:pPr>
      <w:r w:rsidRPr="00FC269F">
        <w:rPr>
          <w:rFonts w:cs="Arial"/>
          <w:b/>
          <w:szCs w:val="20"/>
        </w:rPr>
        <w:t xml:space="preserve">Lieferfrist und </w:t>
      </w:r>
      <w:r w:rsidR="00CB0B36" w:rsidRPr="00FC269F">
        <w:rPr>
          <w:rFonts w:cs="Arial"/>
          <w:b/>
          <w:szCs w:val="20"/>
        </w:rPr>
        <w:t>-</w:t>
      </w:r>
      <w:r w:rsidRPr="00FC269F">
        <w:rPr>
          <w:rFonts w:cs="Arial"/>
          <w:b/>
          <w:szCs w:val="20"/>
        </w:rPr>
        <w:t>ort</w:t>
      </w:r>
    </w:p>
    <w:p w14:paraId="27F68892" w14:textId="5101AA9D" w:rsidR="006E6090" w:rsidRPr="001E7EE9" w:rsidRDefault="006E6090" w:rsidP="00786D08">
      <w:pPr>
        <w:spacing w:line="276" w:lineRule="auto"/>
        <w:rPr>
          <w:rFonts w:cs="Arial"/>
          <w:szCs w:val="22"/>
        </w:rPr>
      </w:pPr>
      <w:r w:rsidRPr="001E7EE9">
        <w:rPr>
          <w:rFonts w:cs="Arial"/>
          <w:szCs w:val="22"/>
        </w:rPr>
        <w:t xml:space="preserve">Die Lieferung </w:t>
      </w:r>
      <w:r w:rsidR="006D60A6" w:rsidRPr="001E7EE9">
        <w:rPr>
          <w:rFonts w:cs="Arial"/>
          <w:szCs w:val="22"/>
        </w:rPr>
        <w:t>de</w:t>
      </w:r>
      <w:r w:rsidR="003459E2" w:rsidRPr="001E7EE9">
        <w:rPr>
          <w:rFonts w:cs="Arial"/>
          <w:szCs w:val="22"/>
        </w:rPr>
        <w:t>s ausgeschriebenen Gerätes</w:t>
      </w:r>
      <w:r w:rsidR="00A90936" w:rsidRPr="001E7EE9">
        <w:rPr>
          <w:rFonts w:cs="Arial"/>
          <w:szCs w:val="22"/>
        </w:rPr>
        <w:t xml:space="preserve"> soll schnellstmöglich</w:t>
      </w:r>
      <w:r w:rsidR="001E25E3" w:rsidRPr="001E7EE9">
        <w:rPr>
          <w:rFonts w:cs="Arial"/>
          <w:szCs w:val="22"/>
        </w:rPr>
        <w:t xml:space="preserve"> nach Auftragsvergabe</w:t>
      </w:r>
      <w:r w:rsidR="005B62D3">
        <w:rPr>
          <w:rFonts w:cs="Arial"/>
          <w:szCs w:val="22"/>
        </w:rPr>
        <w:t xml:space="preserve">, </w:t>
      </w:r>
      <w:r w:rsidR="005B62D3" w:rsidRPr="00FC269F">
        <w:rPr>
          <w:rFonts w:cs="Arial"/>
          <w:szCs w:val="22"/>
        </w:rPr>
        <w:t xml:space="preserve">spätestens bis </w:t>
      </w:r>
      <w:r w:rsidR="005B62D3" w:rsidRPr="005B62D3">
        <w:rPr>
          <w:rFonts w:cs="Arial"/>
          <w:szCs w:val="22"/>
        </w:rPr>
        <w:t>Ende 08. KW 2026</w:t>
      </w:r>
      <w:r w:rsidR="005B62D3" w:rsidRPr="001E7EE9">
        <w:rPr>
          <w:rFonts w:cs="Arial"/>
          <w:szCs w:val="22"/>
        </w:rPr>
        <w:t xml:space="preserve"> </w:t>
      </w:r>
      <w:r w:rsidRPr="001E7EE9">
        <w:rPr>
          <w:rFonts w:cs="Arial"/>
          <w:szCs w:val="22"/>
        </w:rPr>
        <w:t>zu Lasten des Auftragnehmers an folgende Adresse erfolgen:</w:t>
      </w:r>
    </w:p>
    <w:p w14:paraId="07A9C633" w14:textId="77777777" w:rsidR="0021163A" w:rsidRPr="001E7EE9" w:rsidRDefault="0021163A" w:rsidP="00786D08">
      <w:pPr>
        <w:spacing w:line="276" w:lineRule="auto"/>
        <w:rPr>
          <w:rFonts w:cs="Arial"/>
          <w:szCs w:val="22"/>
        </w:rPr>
      </w:pPr>
    </w:p>
    <w:p w14:paraId="751C6BE1" w14:textId="77777777" w:rsidR="003459E2" w:rsidRPr="001E7EE9" w:rsidRDefault="003459E2" w:rsidP="00C07B82">
      <w:pPr>
        <w:spacing w:after="0" w:line="276" w:lineRule="auto"/>
        <w:rPr>
          <w:rFonts w:cs="Arial"/>
          <w:szCs w:val="22"/>
        </w:rPr>
      </w:pPr>
      <w:r w:rsidRPr="001E7EE9">
        <w:rPr>
          <w:rFonts w:cs="Arial"/>
          <w:szCs w:val="22"/>
        </w:rPr>
        <w:t>Landwirtschaftskammer NRW</w:t>
      </w:r>
    </w:p>
    <w:p w14:paraId="22F83591" w14:textId="0AD07E28" w:rsidR="003459E2" w:rsidRPr="001E7EE9" w:rsidRDefault="003459E2" w:rsidP="00C07B82">
      <w:pPr>
        <w:spacing w:after="0" w:line="276" w:lineRule="auto"/>
        <w:rPr>
          <w:rFonts w:cs="Arial"/>
          <w:szCs w:val="22"/>
        </w:rPr>
      </w:pPr>
      <w:r w:rsidRPr="001E7EE9">
        <w:rPr>
          <w:rFonts w:cs="Arial"/>
          <w:szCs w:val="22"/>
        </w:rPr>
        <w:t>Fachbereich 71 – Tierhaltung und Tierzuchtrecht</w:t>
      </w:r>
    </w:p>
    <w:p w14:paraId="18D9FB3A" w14:textId="43F80518" w:rsidR="004C32F5" w:rsidRPr="001E7EE9" w:rsidRDefault="004C32F5" w:rsidP="00C07B82">
      <w:pPr>
        <w:spacing w:after="0" w:line="276" w:lineRule="auto"/>
        <w:rPr>
          <w:rFonts w:cs="Arial"/>
          <w:szCs w:val="22"/>
        </w:rPr>
      </w:pPr>
      <w:r w:rsidRPr="001E7EE9">
        <w:rPr>
          <w:rFonts w:cs="Arial"/>
          <w:szCs w:val="22"/>
        </w:rPr>
        <w:t>Projekt</w:t>
      </w:r>
      <w:r w:rsidR="00646402" w:rsidRPr="001E7EE9">
        <w:rPr>
          <w:rFonts w:cs="Arial"/>
          <w:szCs w:val="22"/>
        </w:rPr>
        <w:t>:</w:t>
      </w:r>
      <w:r w:rsidR="00FC269F">
        <w:rPr>
          <w:rFonts w:cs="Arial"/>
          <w:szCs w:val="22"/>
        </w:rPr>
        <w:t xml:space="preserve"> </w:t>
      </w:r>
      <w:r w:rsidR="00646402" w:rsidRPr="001E7EE9">
        <w:rPr>
          <w:rFonts w:cs="Arial"/>
          <w:szCs w:val="22"/>
        </w:rPr>
        <w:t>EMIT-D</w:t>
      </w:r>
    </w:p>
    <w:p w14:paraId="0B405E01" w14:textId="77777777" w:rsidR="006E6090" w:rsidRPr="001E7EE9" w:rsidRDefault="006E6090" w:rsidP="00C07B82">
      <w:pPr>
        <w:spacing w:after="0" w:line="276" w:lineRule="auto"/>
        <w:rPr>
          <w:rFonts w:cs="Arial"/>
          <w:szCs w:val="22"/>
        </w:rPr>
      </w:pPr>
      <w:r w:rsidRPr="001E7EE9">
        <w:rPr>
          <w:rFonts w:cs="Arial"/>
          <w:szCs w:val="22"/>
        </w:rPr>
        <w:t xml:space="preserve">Haus Düsse 2 </w:t>
      </w:r>
    </w:p>
    <w:p w14:paraId="3F6307EE" w14:textId="17253752" w:rsidR="006E6090" w:rsidRPr="001E7EE9" w:rsidRDefault="006E6090" w:rsidP="00C07B82">
      <w:pPr>
        <w:spacing w:after="0" w:line="276" w:lineRule="auto"/>
        <w:rPr>
          <w:rFonts w:cs="Arial"/>
          <w:szCs w:val="22"/>
        </w:rPr>
      </w:pPr>
      <w:r w:rsidRPr="001E7EE9">
        <w:rPr>
          <w:rFonts w:cs="Arial"/>
          <w:szCs w:val="22"/>
        </w:rPr>
        <w:t xml:space="preserve">59505 Bad Sassendorf </w:t>
      </w:r>
    </w:p>
    <w:p w14:paraId="09C7FF63" w14:textId="77777777" w:rsidR="0021163A" w:rsidRPr="00444FD9" w:rsidRDefault="0021163A" w:rsidP="00C07B82">
      <w:pPr>
        <w:spacing w:after="0" w:line="276" w:lineRule="auto"/>
        <w:rPr>
          <w:rFonts w:cs="Arial"/>
          <w:szCs w:val="22"/>
        </w:rPr>
      </w:pPr>
    </w:p>
    <w:p w14:paraId="4B8ED3E0" w14:textId="1D70B75A" w:rsidR="004C32F5" w:rsidRDefault="004C32F5">
      <w:pPr>
        <w:spacing w:after="200" w:line="276" w:lineRule="auto"/>
        <w:rPr>
          <w:rFonts w:cs="Arial"/>
          <w:sz w:val="22"/>
          <w:szCs w:val="22"/>
        </w:rPr>
      </w:pPr>
    </w:p>
    <w:p w14:paraId="0913B685" w14:textId="77777777" w:rsidR="00C33CC4" w:rsidRDefault="00C33CC4">
      <w:pPr>
        <w:spacing w:after="200" w:line="276" w:lineRule="auto"/>
        <w:rPr>
          <w:rFonts w:cs="Arial"/>
          <w:b/>
          <w:szCs w:val="20"/>
        </w:rPr>
      </w:pPr>
      <w:r>
        <w:rPr>
          <w:rFonts w:cs="Arial"/>
          <w:b/>
          <w:szCs w:val="20"/>
        </w:rPr>
        <w:br w:type="page"/>
      </w:r>
    </w:p>
    <w:p w14:paraId="416308B3" w14:textId="4AFDE3A9" w:rsidR="00786D08" w:rsidRPr="00FC269F" w:rsidRDefault="0074671A" w:rsidP="0021163A">
      <w:pPr>
        <w:pStyle w:val="Listenabsatz"/>
        <w:numPr>
          <w:ilvl w:val="0"/>
          <w:numId w:val="23"/>
        </w:numPr>
        <w:spacing w:after="200" w:line="276" w:lineRule="auto"/>
        <w:ind w:left="357" w:hanging="357"/>
        <w:jc w:val="both"/>
        <w:rPr>
          <w:rFonts w:cs="Arial"/>
          <w:b/>
          <w:szCs w:val="20"/>
        </w:rPr>
      </w:pPr>
      <w:r w:rsidRPr="00FC269F">
        <w:rPr>
          <w:rFonts w:cs="Arial"/>
          <w:b/>
          <w:szCs w:val="20"/>
        </w:rPr>
        <w:lastRenderedPageBreak/>
        <w:t>Preisblatt</w:t>
      </w:r>
    </w:p>
    <w:p w14:paraId="0F518A14" w14:textId="7504EB19" w:rsidR="00786D08" w:rsidRPr="00FC269F" w:rsidRDefault="003459E2" w:rsidP="003C34C3">
      <w:pPr>
        <w:spacing w:line="276" w:lineRule="auto"/>
        <w:rPr>
          <w:szCs w:val="20"/>
        </w:rPr>
      </w:pPr>
      <w:r w:rsidRPr="00FC269F">
        <w:rPr>
          <w:szCs w:val="20"/>
        </w:rPr>
        <w:t xml:space="preserve">Das </w:t>
      </w:r>
      <w:r w:rsidR="00BC5F0A" w:rsidRPr="00FC269F">
        <w:rPr>
          <w:szCs w:val="20"/>
        </w:rPr>
        <w:t xml:space="preserve">angebotene </w:t>
      </w:r>
      <w:r w:rsidRPr="00FC269F">
        <w:rPr>
          <w:bCs/>
          <w:color w:val="000000"/>
        </w:rPr>
        <w:t>FTIR-Spektrometer Messstellenumschalter</w:t>
      </w:r>
      <w:r w:rsidRPr="00FC269F">
        <w:rPr>
          <w:szCs w:val="20"/>
        </w:rPr>
        <w:t xml:space="preserve"> </w:t>
      </w:r>
      <w:r w:rsidR="00BC5F0A" w:rsidRPr="00FC269F">
        <w:rPr>
          <w:szCs w:val="20"/>
        </w:rPr>
        <w:t>muss alle</w:t>
      </w:r>
      <w:r w:rsidR="0000040A" w:rsidRPr="00FC269F">
        <w:rPr>
          <w:szCs w:val="20"/>
        </w:rPr>
        <w:t xml:space="preserve"> unter </w:t>
      </w:r>
      <w:r w:rsidR="00CE0F8C" w:rsidRPr="00FC269F">
        <w:rPr>
          <w:szCs w:val="20"/>
        </w:rPr>
        <w:t xml:space="preserve">1. bis </w:t>
      </w:r>
      <w:r w:rsidR="00CA051D" w:rsidRPr="00FC269F">
        <w:rPr>
          <w:szCs w:val="20"/>
        </w:rPr>
        <w:t>3.</w:t>
      </w:r>
      <w:r w:rsidR="0000040A" w:rsidRPr="00FC269F">
        <w:rPr>
          <w:szCs w:val="20"/>
        </w:rPr>
        <w:t xml:space="preserve"> beschriebenen </w:t>
      </w:r>
      <w:r w:rsidR="0074671A" w:rsidRPr="00FC269F">
        <w:rPr>
          <w:szCs w:val="20"/>
        </w:rPr>
        <w:t>A</w:t>
      </w:r>
      <w:r w:rsidR="00C9377A" w:rsidRPr="00FC269F">
        <w:rPr>
          <w:szCs w:val="20"/>
        </w:rPr>
        <w:t>usführungsan</w:t>
      </w:r>
      <w:r w:rsidR="0074671A" w:rsidRPr="00FC269F">
        <w:rPr>
          <w:szCs w:val="20"/>
        </w:rPr>
        <w:t>forderungen</w:t>
      </w:r>
      <w:r w:rsidR="00D256B5" w:rsidRPr="00FC269F">
        <w:rPr>
          <w:szCs w:val="20"/>
        </w:rPr>
        <w:t xml:space="preserve"> erfüllen.</w:t>
      </w:r>
      <w:r w:rsidR="00C9377A" w:rsidRPr="00FC269F">
        <w:rPr>
          <w:szCs w:val="20"/>
        </w:rPr>
        <w:t xml:space="preserve"> </w:t>
      </w:r>
    </w:p>
    <w:p w14:paraId="35DFBBFA" w14:textId="77777777" w:rsidR="00D266BB" w:rsidRPr="00FC269F" w:rsidRDefault="00D266BB" w:rsidP="003C34C3">
      <w:pPr>
        <w:spacing w:line="276" w:lineRule="auto"/>
        <w:rPr>
          <w:szCs w:val="20"/>
        </w:rPr>
      </w:pPr>
    </w:p>
    <w:p w14:paraId="05215539" w14:textId="1849DD18" w:rsidR="00CA051D" w:rsidRPr="00FC269F" w:rsidRDefault="00C9377A" w:rsidP="00CA051D">
      <w:pPr>
        <w:spacing w:line="276" w:lineRule="auto"/>
        <w:rPr>
          <w:rFonts w:eastAsia="Calibri" w:cs="Arial"/>
          <w:b/>
          <w:bCs/>
          <w:color w:val="FF0000"/>
          <w:szCs w:val="22"/>
          <w:lang w:eastAsia="en-US"/>
        </w:rPr>
      </w:pPr>
      <w:r w:rsidRPr="00FC269F">
        <w:rPr>
          <w:rFonts w:cs="Arial"/>
          <w:b/>
          <w:color w:val="FF0000"/>
          <w:szCs w:val="20"/>
        </w:rPr>
        <w:t>Bitte benutzen Sie zur Angabe der Preise nachstehendes Preisblatt.</w:t>
      </w:r>
      <w:r w:rsidR="00CA051D" w:rsidRPr="00FC269F">
        <w:rPr>
          <w:rFonts w:eastAsia="Calibri" w:cs="Arial"/>
          <w:b/>
          <w:bCs/>
          <w:color w:val="FF0000"/>
          <w:szCs w:val="22"/>
          <w:lang w:eastAsia="en-US"/>
        </w:rPr>
        <w:t xml:space="preserve"> </w:t>
      </w:r>
      <w:r w:rsidR="00CA051D" w:rsidRPr="00FC269F">
        <w:rPr>
          <w:rFonts w:eastAsia="Calibri" w:cs="Arial"/>
          <w:b/>
          <w:bCs/>
          <w:color w:val="FF0000"/>
          <w:szCs w:val="22"/>
          <w:lang w:eastAsia="en-US"/>
        </w:rPr>
        <w:br/>
        <w:t>Die gelb markierten Felder sind durch den Bieter zwingend auszufüllen, die grauen Tabellenfelder bei Bedarf.</w:t>
      </w:r>
    </w:p>
    <w:p w14:paraId="48B6FA69" w14:textId="06210C42" w:rsidR="003C34C3" w:rsidRPr="00FC269F" w:rsidRDefault="003C34C3" w:rsidP="00786D08">
      <w:pPr>
        <w:spacing w:line="240" w:lineRule="auto"/>
        <w:rPr>
          <w:rFonts w:cs="Arial"/>
          <w:b/>
          <w:szCs w:val="20"/>
        </w:rPr>
      </w:pPr>
    </w:p>
    <w:p w14:paraId="3CDFF1E1" w14:textId="51FA4C14" w:rsidR="00BC5F0A" w:rsidRPr="001E7EE9" w:rsidRDefault="00CA051D" w:rsidP="00786D08">
      <w:pPr>
        <w:spacing w:line="240" w:lineRule="auto"/>
        <w:rPr>
          <w:rFonts w:cs="Arial"/>
          <w:b/>
          <w:szCs w:val="20"/>
        </w:rPr>
      </w:pPr>
      <w:r w:rsidRPr="001E7EE9">
        <w:rPr>
          <w:rFonts w:cs="Arial"/>
          <w:b/>
          <w:szCs w:val="20"/>
        </w:rPr>
        <w:t>Bezeichnung des an</w:t>
      </w:r>
      <w:r w:rsidR="00BC5F0A" w:rsidRPr="001E7EE9">
        <w:rPr>
          <w:rFonts w:cs="Arial"/>
          <w:b/>
          <w:szCs w:val="20"/>
        </w:rPr>
        <w:t>gebotene</w:t>
      </w:r>
      <w:r w:rsidRPr="001E7EE9">
        <w:rPr>
          <w:rFonts w:cs="Arial"/>
          <w:b/>
          <w:szCs w:val="20"/>
        </w:rPr>
        <w:t>n</w:t>
      </w:r>
      <w:r w:rsidR="00BC5F0A" w:rsidRPr="001E7EE9">
        <w:rPr>
          <w:rFonts w:cs="Arial"/>
          <w:b/>
          <w:szCs w:val="20"/>
        </w:rPr>
        <w:t xml:space="preserve"> </w:t>
      </w:r>
      <w:r w:rsidRPr="001E7EE9">
        <w:rPr>
          <w:rFonts w:cs="Arial"/>
          <w:b/>
          <w:szCs w:val="20"/>
        </w:rPr>
        <w:t>Modells</w:t>
      </w:r>
      <w:r w:rsidRPr="00CE0F8C">
        <w:rPr>
          <w:rFonts w:cs="Arial"/>
          <w:b/>
          <w:i/>
          <w:iCs/>
          <w:szCs w:val="20"/>
        </w:rPr>
        <w:t>:</w:t>
      </w:r>
      <w:r w:rsidRPr="00CE0F8C">
        <w:rPr>
          <w:rFonts w:cs="Arial"/>
          <w:b/>
          <w:i/>
          <w:iCs/>
          <w:szCs w:val="20"/>
        </w:rPr>
        <w:br/>
      </w:r>
      <w:r w:rsidRPr="00CE0F8C">
        <w:rPr>
          <w:rFonts w:cs="Arial"/>
          <w:b/>
          <w:i/>
          <w:iCs/>
          <w:szCs w:val="20"/>
        </w:rPr>
        <w:br/>
      </w:r>
      <w:r w:rsidRPr="001E7EE9">
        <w:rPr>
          <w:rFonts w:cs="Arial"/>
          <w:b/>
          <w:szCs w:val="20"/>
        </w:rPr>
        <w:tab/>
      </w:r>
      <w:r w:rsidR="00BC5F0A" w:rsidRPr="001E7EE9">
        <w:rPr>
          <w:rFonts w:cs="Arial"/>
          <w:b/>
          <w:szCs w:val="20"/>
          <w:highlight w:val="yellow"/>
          <w:u w:val="single"/>
        </w:rPr>
        <w:t>________________</w:t>
      </w:r>
      <w:permStart w:id="1849369104" w:edGrp="everyone"/>
      <w:r w:rsidR="00BC5F0A" w:rsidRPr="001E7EE9">
        <w:rPr>
          <w:rFonts w:cs="Arial"/>
          <w:b/>
          <w:szCs w:val="20"/>
          <w:highlight w:val="yellow"/>
          <w:u w:val="single"/>
        </w:rPr>
        <w:t>__</w:t>
      </w:r>
      <w:r w:rsidR="007C36D0">
        <w:rPr>
          <w:rFonts w:cs="Arial"/>
          <w:b/>
          <w:szCs w:val="20"/>
          <w:highlight w:val="yellow"/>
          <w:u w:val="single"/>
        </w:rPr>
        <w:t>________</w:t>
      </w:r>
      <w:r w:rsidR="00BC5F0A" w:rsidRPr="001E7EE9">
        <w:rPr>
          <w:rFonts w:cs="Arial"/>
          <w:b/>
          <w:szCs w:val="20"/>
          <w:highlight w:val="yellow"/>
          <w:u w:val="single"/>
        </w:rPr>
        <w:t>_</w:t>
      </w:r>
      <w:permEnd w:id="1849369104"/>
      <w:r w:rsidR="00BC5F0A" w:rsidRPr="001E7EE9">
        <w:rPr>
          <w:rFonts w:cs="Arial"/>
          <w:b/>
          <w:szCs w:val="20"/>
          <w:highlight w:val="yellow"/>
          <w:u w:val="single"/>
        </w:rPr>
        <w:t>__</w:t>
      </w:r>
      <w:r w:rsidRPr="001E7EE9">
        <w:rPr>
          <w:rFonts w:cs="Arial"/>
          <w:b/>
          <w:szCs w:val="20"/>
          <w:highlight w:val="yellow"/>
          <w:u w:val="single"/>
        </w:rPr>
        <w:t>__</w:t>
      </w:r>
      <w:r w:rsidR="007912AE">
        <w:rPr>
          <w:rFonts w:cs="Arial"/>
          <w:b/>
          <w:szCs w:val="20"/>
          <w:highlight w:val="yellow"/>
          <w:u w:val="single"/>
        </w:rPr>
        <w:t>______</w:t>
      </w:r>
      <w:r w:rsidRPr="001E7EE9">
        <w:rPr>
          <w:rFonts w:cs="Arial"/>
          <w:b/>
          <w:szCs w:val="20"/>
          <w:highlight w:val="yellow"/>
          <w:u w:val="single"/>
        </w:rPr>
        <w:t>__________</w:t>
      </w:r>
    </w:p>
    <w:p w14:paraId="542CA73F" w14:textId="5019089B" w:rsidR="00BC5F0A" w:rsidRPr="001E7EE9" w:rsidRDefault="00BC5F0A" w:rsidP="00786D08">
      <w:pPr>
        <w:spacing w:line="240" w:lineRule="auto"/>
        <w:rPr>
          <w:rFonts w:cs="Arial"/>
          <w:b/>
          <w:szCs w:val="20"/>
        </w:rPr>
      </w:pPr>
    </w:p>
    <w:p w14:paraId="5D10D598" w14:textId="45281E0F" w:rsidR="00CA051D" w:rsidRPr="001E7EE9" w:rsidRDefault="00CA051D" w:rsidP="00CA051D">
      <w:pPr>
        <w:tabs>
          <w:tab w:val="left" w:pos="3119"/>
          <w:tab w:val="left" w:pos="5103"/>
        </w:tabs>
        <w:spacing w:line="276" w:lineRule="auto"/>
        <w:rPr>
          <w:rFonts w:eastAsia="Calibri"/>
          <w:lang w:eastAsia="en-US"/>
        </w:rPr>
      </w:pPr>
      <w:r w:rsidRPr="001E7EE9">
        <w:rPr>
          <w:rFonts w:eastAsia="Calibri"/>
          <w:lang w:eastAsia="en-US"/>
        </w:rPr>
        <w:tab/>
        <w:t>netto</w:t>
      </w:r>
      <w:r w:rsidRPr="001E7EE9">
        <w:rPr>
          <w:rFonts w:eastAsia="Calibri"/>
          <w:lang w:eastAsia="en-US"/>
        </w:rPr>
        <w:tab/>
      </w:r>
      <w:r w:rsidRPr="001E7EE9">
        <w:rPr>
          <w:rFonts w:eastAsia="Calibri"/>
          <w:highlight w:val="yellow"/>
          <w:u w:val="dotted"/>
          <w:lang w:eastAsia="en-US"/>
        </w:rPr>
        <w:t>_______</w:t>
      </w:r>
      <w:r w:rsidR="00962312" w:rsidRPr="001E7EE9">
        <w:rPr>
          <w:rFonts w:eastAsia="Calibri"/>
          <w:highlight w:val="yellow"/>
          <w:u w:val="dotted"/>
          <w:lang w:eastAsia="en-US"/>
        </w:rPr>
        <w:t>__</w:t>
      </w:r>
      <w:permStart w:id="724783533" w:edGrp="everyone"/>
      <w:r w:rsidRPr="001E7EE9">
        <w:rPr>
          <w:rFonts w:eastAsia="Calibri"/>
          <w:highlight w:val="yellow"/>
          <w:u w:val="dotted"/>
          <w:lang w:eastAsia="en-US"/>
        </w:rPr>
        <w:t>_</w:t>
      </w:r>
      <w:r w:rsidR="007C36D0">
        <w:rPr>
          <w:rFonts w:eastAsia="Calibri"/>
          <w:highlight w:val="yellow"/>
          <w:u w:val="dotted"/>
          <w:lang w:eastAsia="en-US"/>
        </w:rPr>
        <w:t>_____</w:t>
      </w:r>
      <w:r w:rsidRPr="001E7EE9">
        <w:rPr>
          <w:rFonts w:eastAsia="Calibri"/>
          <w:highlight w:val="yellow"/>
          <w:u w:val="dotted"/>
          <w:lang w:eastAsia="en-US"/>
        </w:rPr>
        <w:t>_</w:t>
      </w:r>
      <w:permEnd w:id="724783533"/>
      <w:r w:rsidRPr="001E7EE9">
        <w:rPr>
          <w:rFonts w:eastAsia="Calibri"/>
          <w:highlight w:val="yellow"/>
          <w:u w:val="dotted"/>
          <w:lang w:eastAsia="en-US"/>
        </w:rPr>
        <w:t>_________</w:t>
      </w:r>
      <w:r w:rsidRPr="001E7EE9">
        <w:rPr>
          <w:rFonts w:eastAsia="Calibri"/>
          <w:lang w:eastAsia="en-US"/>
        </w:rPr>
        <w:t xml:space="preserve"> €</w:t>
      </w:r>
    </w:p>
    <w:p w14:paraId="69DF2054" w14:textId="508A287D" w:rsidR="00CA051D" w:rsidRPr="001E7EE9" w:rsidRDefault="00CA051D" w:rsidP="00CA051D">
      <w:pPr>
        <w:tabs>
          <w:tab w:val="left" w:pos="2552"/>
          <w:tab w:val="left" w:pos="5103"/>
          <w:tab w:val="left" w:pos="7088"/>
        </w:tabs>
        <w:spacing w:before="240" w:line="276" w:lineRule="auto"/>
        <w:rPr>
          <w:rFonts w:eastAsia="Calibri"/>
          <w:lang w:eastAsia="en-US"/>
        </w:rPr>
      </w:pPr>
      <w:r w:rsidRPr="001E7EE9">
        <w:rPr>
          <w:rFonts w:eastAsia="Calibri"/>
          <w:lang w:eastAsia="en-US"/>
        </w:rPr>
        <w:tab/>
      </w:r>
      <w:r w:rsidRPr="001E7EE9">
        <w:rPr>
          <w:rFonts w:eastAsia="Calibri"/>
          <w:b/>
          <w:lang w:eastAsia="en-US"/>
        </w:rPr>
        <w:t>+</w:t>
      </w:r>
      <w:r w:rsidRPr="001E7EE9">
        <w:rPr>
          <w:rFonts w:eastAsia="Calibri"/>
          <w:lang w:eastAsia="en-US"/>
        </w:rPr>
        <w:t xml:space="preserve">    </w:t>
      </w:r>
      <w:r w:rsidRPr="001E7EE9">
        <w:rPr>
          <w:rFonts w:eastAsia="Calibri"/>
          <w:highlight w:val="yellow"/>
          <w:lang w:eastAsia="en-US"/>
        </w:rPr>
        <w:t>___</w:t>
      </w:r>
      <w:permStart w:id="1242970681" w:edGrp="everyone"/>
      <w:r w:rsidR="007912AE">
        <w:rPr>
          <w:rFonts w:eastAsia="Calibri"/>
          <w:highlight w:val="yellow"/>
          <w:lang w:eastAsia="en-US"/>
        </w:rPr>
        <w:t>__</w:t>
      </w:r>
      <w:r w:rsidRPr="001E7EE9">
        <w:rPr>
          <w:rFonts w:eastAsia="Calibri"/>
          <w:highlight w:val="yellow"/>
          <w:lang w:eastAsia="en-US"/>
        </w:rPr>
        <w:t>__</w:t>
      </w:r>
      <w:permEnd w:id="1242970681"/>
      <w:r w:rsidRPr="001E7EE9">
        <w:rPr>
          <w:rFonts w:eastAsia="Calibri"/>
          <w:highlight w:val="yellow"/>
          <w:lang w:eastAsia="en-US"/>
        </w:rPr>
        <w:t>___</w:t>
      </w:r>
      <w:r w:rsidRPr="001E7EE9">
        <w:rPr>
          <w:rFonts w:eastAsia="Calibri"/>
          <w:lang w:eastAsia="en-US"/>
        </w:rPr>
        <w:t xml:space="preserve"> % </w:t>
      </w:r>
      <w:proofErr w:type="spellStart"/>
      <w:r w:rsidRPr="001E7EE9">
        <w:rPr>
          <w:rFonts w:eastAsia="Calibri"/>
          <w:lang w:eastAsia="en-US"/>
        </w:rPr>
        <w:t>MwSt</w:t>
      </w:r>
      <w:proofErr w:type="spellEnd"/>
      <w:r w:rsidRPr="001E7EE9">
        <w:rPr>
          <w:rFonts w:eastAsia="Calibri"/>
          <w:lang w:eastAsia="en-US"/>
        </w:rPr>
        <w:t xml:space="preserve"> </w:t>
      </w:r>
      <w:r w:rsidR="00B171FA" w:rsidRPr="00B171FA">
        <w:rPr>
          <w:rFonts w:eastAsia="Calibri"/>
          <w:sz w:val="24"/>
          <w:szCs w:val="32"/>
          <w:lang w:eastAsia="en-US"/>
        </w:rPr>
        <w:t>*</w:t>
      </w:r>
      <w:r w:rsidRPr="001E7EE9">
        <w:rPr>
          <w:rFonts w:eastAsia="Calibri"/>
          <w:lang w:eastAsia="en-US"/>
        </w:rPr>
        <w:tab/>
      </w:r>
      <w:r w:rsidRPr="001E7EE9">
        <w:rPr>
          <w:rFonts w:eastAsia="Calibri"/>
          <w:highlight w:val="yellow"/>
          <w:u w:val="dotted"/>
          <w:lang w:eastAsia="en-US"/>
        </w:rPr>
        <w:t>_________</w:t>
      </w:r>
      <w:permStart w:id="1847473778" w:edGrp="everyone"/>
      <w:r w:rsidRPr="001E7EE9">
        <w:rPr>
          <w:rFonts w:eastAsia="Calibri"/>
          <w:highlight w:val="yellow"/>
          <w:u w:val="dotted"/>
          <w:lang w:eastAsia="en-US"/>
        </w:rPr>
        <w:t>_</w:t>
      </w:r>
      <w:r w:rsidR="007912AE">
        <w:rPr>
          <w:rFonts w:eastAsia="Calibri"/>
          <w:highlight w:val="yellow"/>
          <w:u w:val="dotted"/>
          <w:lang w:eastAsia="en-US"/>
        </w:rPr>
        <w:t>_____</w:t>
      </w:r>
      <w:r w:rsidRPr="001E7EE9">
        <w:rPr>
          <w:rFonts w:eastAsia="Calibri"/>
          <w:highlight w:val="yellow"/>
          <w:u w:val="dotted"/>
          <w:lang w:eastAsia="en-US"/>
        </w:rPr>
        <w:t>_</w:t>
      </w:r>
      <w:permEnd w:id="1847473778"/>
      <w:r w:rsidRPr="001E7EE9">
        <w:rPr>
          <w:rFonts w:eastAsia="Calibri"/>
          <w:highlight w:val="yellow"/>
          <w:u w:val="dotted"/>
          <w:lang w:eastAsia="en-US"/>
        </w:rPr>
        <w:t>_________</w:t>
      </w:r>
      <w:r w:rsidRPr="001E7EE9">
        <w:rPr>
          <w:rFonts w:eastAsia="Calibri"/>
          <w:u w:val="dotted"/>
          <w:lang w:eastAsia="en-US"/>
        </w:rPr>
        <w:t xml:space="preserve"> </w:t>
      </w:r>
      <w:r w:rsidRPr="001E7EE9">
        <w:rPr>
          <w:rFonts w:eastAsia="Calibri"/>
          <w:lang w:eastAsia="en-US"/>
        </w:rPr>
        <w:t>€</w:t>
      </w:r>
    </w:p>
    <w:p w14:paraId="2FE816E0" w14:textId="48996BD7" w:rsidR="00CA051D" w:rsidRPr="001E7EE9" w:rsidRDefault="00CA051D" w:rsidP="00CA051D">
      <w:pPr>
        <w:tabs>
          <w:tab w:val="left" w:pos="3119"/>
          <w:tab w:val="left" w:pos="5103"/>
          <w:tab w:val="left" w:pos="7088"/>
        </w:tabs>
        <w:spacing w:before="240" w:line="276" w:lineRule="auto"/>
        <w:rPr>
          <w:rFonts w:eastAsia="Calibri"/>
          <w:lang w:eastAsia="en-US"/>
        </w:rPr>
      </w:pPr>
      <w:r w:rsidRPr="001E7EE9">
        <w:rPr>
          <w:rFonts w:eastAsia="Calibri"/>
          <w:b/>
          <w:lang w:eastAsia="en-US"/>
        </w:rPr>
        <w:tab/>
        <w:t xml:space="preserve">Gesamtpreis </w:t>
      </w:r>
      <w:r w:rsidRPr="001E7EE9">
        <w:rPr>
          <w:rFonts w:eastAsia="Calibri"/>
          <w:lang w:eastAsia="en-US"/>
        </w:rPr>
        <w:t>brutto</w:t>
      </w:r>
      <w:r w:rsidRPr="001E7EE9">
        <w:rPr>
          <w:rFonts w:eastAsia="Calibri"/>
          <w:lang w:eastAsia="en-US"/>
        </w:rPr>
        <w:tab/>
      </w:r>
      <w:r w:rsidRPr="001E7EE9">
        <w:rPr>
          <w:rFonts w:eastAsia="Calibri"/>
          <w:b/>
          <w:highlight w:val="yellow"/>
          <w:u w:val="thick"/>
          <w:lang w:eastAsia="en-US"/>
        </w:rPr>
        <w:t>_________</w:t>
      </w:r>
      <w:permStart w:id="2106334255" w:edGrp="everyone"/>
      <w:r w:rsidRPr="001E7EE9">
        <w:rPr>
          <w:rFonts w:eastAsia="Calibri"/>
          <w:b/>
          <w:highlight w:val="yellow"/>
          <w:u w:val="thick"/>
          <w:lang w:eastAsia="en-US"/>
        </w:rPr>
        <w:t>_</w:t>
      </w:r>
      <w:r w:rsidR="007912AE">
        <w:rPr>
          <w:rFonts w:eastAsia="Calibri"/>
          <w:b/>
          <w:highlight w:val="yellow"/>
          <w:u w:val="thick"/>
          <w:lang w:eastAsia="en-US"/>
        </w:rPr>
        <w:t>_____</w:t>
      </w:r>
      <w:r w:rsidRPr="001E7EE9">
        <w:rPr>
          <w:rFonts w:eastAsia="Calibri"/>
          <w:b/>
          <w:highlight w:val="yellow"/>
          <w:u w:val="thick"/>
          <w:lang w:eastAsia="en-US"/>
        </w:rPr>
        <w:t>_</w:t>
      </w:r>
      <w:permEnd w:id="2106334255"/>
      <w:r w:rsidRPr="001E7EE9">
        <w:rPr>
          <w:rFonts w:eastAsia="Calibri"/>
          <w:b/>
          <w:highlight w:val="yellow"/>
          <w:u w:val="thick"/>
          <w:lang w:eastAsia="en-US"/>
        </w:rPr>
        <w:t>_________</w:t>
      </w:r>
      <w:r w:rsidRPr="001E7EE9">
        <w:rPr>
          <w:rFonts w:eastAsia="Calibri"/>
          <w:lang w:eastAsia="en-US"/>
        </w:rPr>
        <w:t xml:space="preserve"> €</w:t>
      </w:r>
    </w:p>
    <w:p w14:paraId="75C2597A" w14:textId="77777777" w:rsidR="00CA051D" w:rsidRPr="001E7EE9" w:rsidRDefault="00CA051D" w:rsidP="00CA051D">
      <w:pPr>
        <w:tabs>
          <w:tab w:val="left" w:pos="3402"/>
          <w:tab w:val="left" w:pos="4678"/>
          <w:tab w:val="left" w:pos="5103"/>
          <w:tab w:val="left" w:pos="7088"/>
        </w:tabs>
        <w:spacing w:line="276" w:lineRule="auto"/>
        <w:rPr>
          <w:rFonts w:eastAsia="Calibri"/>
          <w:color w:val="808080"/>
          <w:lang w:eastAsia="en-US"/>
        </w:rPr>
      </w:pPr>
    </w:p>
    <w:p w14:paraId="3BEF8FD0" w14:textId="77777777" w:rsidR="00CA051D" w:rsidRPr="001E7EE9" w:rsidRDefault="00CA051D" w:rsidP="00CA051D">
      <w:pPr>
        <w:tabs>
          <w:tab w:val="left" w:pos="2835"/>
          <w:tab w:val="left" w:pos="4678"/>
          <w:tab w:val="left" w:pos="5103"/>
          <w:tab w:val="left" w:pos="7088"/>
        </w:tabs>
        <w:spacing w:line="276" w:lineRule="auto"/>
      </w:pPr>
      <w:r w:rsidRPr="001E7EE9">
        <w:t xml:space="preserve">Bei Zahlung innerhalb von 14 Tagen wird ein Skonto </w:t>
      </w:r>
    </w:p>
    <w:p w14:paraId="706CE704" w14:textId="0E72EF5A" w:rsidR="00CA051D" w:rsidRPr="001E7EE9" w:rsidRDefault="00CA051D" w:rsidP="00CA051D">
      <w:pPr>
        <w:tabs>
          <w:tab w:val="left" w:pos="2835"/>
          <w:tab w:val="left" w:pos="4678"/>
          <w:tab w:val="left" w:pos="5103"/>
          <w:tab w:val="left" w:pos="7088"/>
        </w:tabs>
        <w:spacing w:line="276" w:lineRule="auto"/>
        <w:rPr>
          <w:rFonts w:eastAsia="Calibri"/>
          <w:lang w:eastAsia="en-US"/>
        </w:rPr>
      </w:pPr>
      <w:r w:rsidRPr="001E7EE9">
        <w:t>in Höhe von</w:t>
      </w:r>
      <w:r w:rsidRPr="001E7EE9">
        <w:rPr>
          <w:rFonts w:eastAsia="Calibri"/>
          <w:lang w:eastAsia="en-US"/>
        </w:rPr>
        <w:t xml:space="preserve"> </w:t>
      </w:r>
      <w:r w:rsidRPr="007912AE">
        <w:rPr>
          <w:rFonts w:eastAsia="Calibri"/>
          <w:highlight w:val="lightGray"/>
          <w:u w:val="dotted"/>
          <w:lang w:eastAsia="en-US"/>
        </w:rPr>
        <w:t>___</w:t>
      </w:r>
      <w:permStart w:id="738543708" w:edGrp="everyone"/>
      <w:r w:rsidRPr="007912AE">
        <w:rPr>
          <w:rFonts w:eastAsia="Calibri"/>
          <w:highlight w:val="lightGray"/>
          <w:u w:val="dotted"/>
          <w:lang w:eastAsia="en-US"/>
        </w:rPr>
        <w:t>___</w:t>
      </w:r>
      <w:permEnd w:id="738543708"/>
      <w:r w:rsidRPr="007912AE">
        <w:rPr>
          <w:rFonts w:eastAsia="Calibri"/>
          <w:highlight w:val="lightGray"/>
          <w:u w:val="dotted"/>
          <w:lang w:eastAsia="en-US"/>
        </w:rPr>
        <w:t xml:space="preserve">__ </w:t>
      </w:r>
      <w:r w:rsidRPr="001E7EE9">
        <w:rPr>
          <w:rFonts w:eastAsia="Calibri"/>
          <w:lang w:eastAsia="en-US"/>
        </w:rPr>
        <w:t>% gewährt</w:t>
      </w:r>
      <w:r w:rsidRPr="001E7EE9">
        <w:rPr>
          <w:rFonts w:eastAsia="Calibri"/>
          <w:lang w:eastAsia="en-US"/>
        </w:rPr>
        <w:tab/>
      </w:r>
      <w:r w:rsidRPr="001E7EE9">
        <w:rPr>
          <w:rFonts w:eastAsia="Calibri"/>
          <w:lang w:eastAsia="en-US"/>
        </w:rPr>
        <w:tab/>
      </w:r>
      <w:r w:rsidRPr="001E7EE9">
        <w:rPr>
          <w:rFonts w:eastAsia="Calibri"/>
          <w:highlight w:val="lightGray"/>
          <w:u w:val="dotted"/>
          <w:lang w:eastAsia="en-US"/>
        </w:rPr>
        <w:t>_________</w:t>
      </w:r>
      <w:permStart w:id="968259950" w:edGrp="everyone"/>
      <w:r w:rsidRPr="001E7EE9">
        <w:rPr>
          <w:rFonts w:eastAsia="Calibri"/>
          <w:highlight w:val="lightGray"/>
          <w:u w:val="dotted"/>
          <w:lang w:eastAsia="en-US"/>
        </w:rPr>
        <w:t>_</w:t>
      </w:r>
      <w:r w:rsidR="007912AE">
        <w:rPr>
          <w:rFonts w:eastAsia="Calibri"/>
          <w:highlight w:val="lightGray"/>
          <w:u w:val="dotted"/>
          <w:lang w:eastAsia="en-US"/>
        </w:rPr>
        <w:t>_____</w:t>
      </w:r>
      <w:r w:rsidRPr="001E7EE9">
        <w:rPr>
          <w:rFonts w:eastAsia="Calibri"/>
          <w:highlight w:val="lightGray"/>
          <w:u w:val="dotted"/>
          <w:lang w:eastAsia="en-US"/>
        </w:rPr>
        <w:t>_</w:t>
      </w:r>
      <w:permEnd w:id="968259950"/>
      <w:r w:rsidRPr="001E7EE9">
        <w:rPr>
          <w:rFonts w:eastAsia="Calibri"/>
          <w:highlight w:val="lightGray"/>
          <w:u w:val="dotted"/>
          <w:lang w:eastAsia="en-US"/>
        </w:rPr>
        <w:t>_________</w:t>
      </w:r>
      <w:r w:rsidRPr="001E7EE9">
        <w:rPr>
          <w:rFonts w:eastAsia="Calibri"/>
          <w:lang w:eastAsia="en-US"/>
        </w:rPr>
        <w:t xml:space="preserve"> €</w:t>
      </w:r>
    </w:p>
    <w:p w14:paraId="1CE77719" w14:textId="77777777" w:rsidR="00CA051D" w:rsidRPr="001E7EE9" w:rsidRDefault="00CA051D" w:rsidP="00CA051D">
      <w:pPr>
        <w:tabs>
          <w:tab w:val="left" w:pos="3402"/>
          <w:tab w:val="left" w:pos="4678"/>
          <w:tab w:val="left" w:pos="5103"/>
          <w:tab w:val="left" w:pos="7088"/>
        </w:tabs>
        <w:spacing w:line="276" w:lineRule="auto"/>
        <w:rPr>
          <w:rFonts w:eastAsia="Calibri"/>
          <w:color w:val="808080"/>
          <w:lang w:eastAsia="en-US"/>
        </w:rPr>
      </w:pPr>
    </w:p>
    <w:p w14:paraId="76D0AA42" w14:textId="659B48B1" w:rsidR="00CA051D" w:rsidRPr="001E7EE9" w:rsidRDefault="00CA051D" w:rsidP="00CA051D">
      <w:pPr>
        <w:tabs>
          <w:tab w:val="left" w:pos="3402"/>
          <w:tab w:val="left" w:pos="5103"/>
          <w:tab w:val="left" w:pos="7088"/>
        </w:tabs>
        <w:spacing w:before="240" w:line="276" w:lineRule="auto"/>
        <w:rPr>
          <w:rFonts w:eastAsia="Calibri"/>
          <w:lang w:eastAsia="en-US"/>
        </w:rPr>
      </w:pPr>
      <w:r w:rsidRPr="001E7EE9">
        <w:rPr>
          <w:rFonts w:eastAsia="Calibri"/>
          <w:b/>
          <w:lang w:eastAsia="en-US"/>
        </w:rPr>
        <w:tab/>
        <w:t>Brutto-Endpreis</w:t>
      </w:r>
      <w:r w:rsidRPr="001E7EE9">
        <w:rPr>
          <w:rFonts w:eastAsia="Calibri"/>
          <w:b/>
          <w:lang w:eastAsia="en-US"/>
        </w:rPr>
        <w:tab/>
      </w:r>
      <w:r w:rsidRPr="001E7EE9">
        <w:rPr>
          <w:rFonts w:eastAsia="Calibri"/>
          <w:b/>
          <w:highlight w:val="yellow"/>
          <w:u w:val="thick"/>
          <w:lang w:eastAsia="en-US"/>
        </w:rPr>
        <w:t>_________</w:t>
      </w:r>
      <w:permStart w:id="1520254505" w:edGrp="everyone"/>
      <w:r w:rsidRPr="001E7EE9">
        <w:rPr>
          <w:rFonts w:eastAsia="Calibri"/>
          <w:b/>
          <w:highlight w:val="yellow"/>
          <w:u w:val="thick"/>
          <w:lang w:eastAsia="en-US"/>
        </w:rPr>
        <w:t>_</w:t>
      </w:r>
      <w:r w:rsidR="007912AE">
        <w:rPr>
          <w:rFonts w:eastAsia="Calibri"/>
          <w:b/>
          <w:highlight w:val="yellow"/>
          <w:u w:val="thick"/>
          <w:lang w:eastAsia="en-US"/>
        </w:rPr>
        <w:t>_____</w:t>
      </w:r>
      <w:r w:rsidRPr="001E7EE9">
        <w:rPr>
          <w:rFonts w:eastAsia="Calibri"/>
          <w:b/>
          <w:highlight w:val="yellow"/>
          <w:u w:val="thick"/>
          <w:lang w:eastAsia="en-US"/>
        </w:rPr>
        <w:t>_</w:t>
      </w:r>
      <w:permEnd w:id="1520254505"/>
      <w:r w:rsidRPr="001E7EE9">
        <w:rPr>
          <w:rFonts w:eastAsia="Calibri"/>
          <w:b/>
          <w:highlight w:val="yellow"/>
          <w:u w:val="thick"/>
          <w:lang w:eastAsia="en-US"/>
        </w:rPr>
        <w:t>__________</w:t>
      </w:r>
      <w:r w:rsidRPr="001E7EE9">
        <w:rPr>
          <w:rFonts w:eastAsia="Calibri"/>
          <w:lang w:eastAsia="en-US"/>
        </w:rPr>
        <w:t xml:space="preserve"> €</w:t>
      </w:r>
    </w:p>
    <w:p w14:paraId="6B6C11A6" w14:textId="2C1404E6" w:rsidR="00BC5F0A" w:rsidRDefault="00BC5F0A" w:rsidP="00786D08">
      <w:pPr>
        <w:spacing w:line="240" w:lineRule="auto"/>
        <w:rPr>
          <w:rFonts w:cs="Arial"/>
          <w:b/>
          <w:szCs w:val="20"/>
        </w:rPr>
      </w:pPr>
    </w:p>
    <w:p w14:paraId="170CB177" w14:textId="5EFA78FD" w:rsidR="00B171FA" w:rsidRPr="00B171FA" w:rsidRDefault="00B171FA" w:rsidP="00786D08">
      <w:pPr>
        <w:spacing w:line="240" w:lineRule="auto"/>
        <w:rPr>
          <w:rFonts w:cs="Arial"/>
          <w:b/>
          <w:i/>
          <w:iCs/>
          <w:sz w:val="18"/>
          <w:szCs w:val="18"/>
        </w:rPr>
      </w:pPr>
      <w:r w:rsidRPr="00B171FA">
        <w:rPr>
          <w:i/>
          <w:iCs/>
          <w:sz w:val="18"/>
          <w:szCs w:val="22"/>
        </w:rPr>
        <w:t xml:space="preserve">* </w:t>
      </w:r>
      <w:r w:rsidRPr="00B171FA">
        <w:rPr>
          <w:i/>
          <w:iCs/>
          <w:sz w:val="18"/>
          <w:szCs w:val="22"/>
        </w:rPr>
        <w:t xml:space="preserve">Hinweis zur Umsatzsteuer bei umgekehrter Steuerschuldnerschaft </w:t>
      </w:r>
      <w:r w:rsidRPr="00B171FA">
        <w:rPr>
          <w:i/>
          <w:iCs/>
          <w:sz w:val="18"/>
          <w:szCs w:val="22"/>
        </w:rPr>
        <w:t xml:space="preserve">gem. § 13b UstG </w:t>
      </w:r>
      <w:r w:rsidRPr="00B171FA">
        <w:rPr>
          <w:i/>
          <w:iCs/>
          <w:sz w:val="18"/>
          <w:szCs w:val="22"/>
        </w:rPr>
        <w:t>(Reverse-Charge-Verfahren):</w:t>
      </w:r>
      <w:r w:rsidRPr="00B171FA">
        <w:rPr>
          <w:i/>
          <w:iCs/>
          <w:sz w:val="18"/>
          <w:szCs w:val="22"/>
        </w:rPr>
        <w:t xml:space="preserve"> </w:t>
      </w:r>
      <w:r w:rsidRPr="00B171FA">
        <w:rPr>
          <w:i/>
          <w:iCs/>
          <w:sz w:val="18"/>
          <w:szCs w:val="22"/>
        </w:rPr>
        <w:t xml:space="preserve">Sofern das Reverse-Charge-Verfahren zur Anwendung kommt, </w:t>
      </w:r>
      <w:r w:rsidRPr="00B171FA">
        <w:rPr>
          <w:i/>
          <w:iCs/>
          <w:sz w:val="18"/>
          <w:szCs w:val="22"/>
        </w:rPr>
        <w:t xml:space="preserve">ist der </w:t>
      </w:r>
      <w:proofErr w:type="spellStart"/>
      <w:r w:rsidRPr="00B171FA">
        <w:rPr>
          <w:i/>
          <w:iCs/>
          <w:sz w:val="18"/>
          <w:szCs w:val="22"/>
        </w:rPr>
        <w:t>MwSt</w:t>
      </w:r>
      <w:proofErr w:type="spellEnd"/>
      <w:r w:rsidRPr="00B171FA">
        <w:rPr>
          <w:i/>
          <w:iCs/>
          <w:sz w:val="18"/>
          <w:szCs w:val="22"/>
        </w:rPr>
        <w:t>-Satz mit 0% anzugeben.</w:t>
      </w:r>
      <w:r w:rsidRPr="00B171FA">
        <w:rPr>
          <w:i/>
          <w:iCs/>
          <w:sz w:val="18"/>
          <w:szCs w:val="22"/>
        </w:rPr>
        <w:t xml:space="preserve"> Z</w:t>
      </w:r>
      <w:r w:rsidRPr="00B171FA">
        <w:rPr>
          <w:i/>
          <w:iCs/>
          <w:sz w:val="18"/>
          <w:szCs w:val="22"/>
        </w:rPr>
        <w:t xml:space="preserve">ur Vergleichbarkeit der Angebote bei der Auswertung </w:t>
      </w:r>
      <w:r w:rsidRPr="00B171FA">
        <w:rPr>
          <w:i/>
          <w:iCs/>
          <w:sz w:val="18"/>
          <w:szCs w:val="22"/>
        </w:rPr>
        <w:t xml:space="preserve">wird </w:t>
      </w:r>
      <w:r w:rsidRPr="00B171FA">
        <w:rPr>
          <w:i/>
          <w:iCs/>
          <w:sz w:val="18"/>
          <w:szCs w:val="22"/>
        </w:rPr>
        <w:t>die Umsatzsteuer rechnerisch hinzugerechnet. Die Angebotsbewertung erfolgt somit auf Basis des Brutto</w:t>
      </w:r>
      <w:r w:rsidRPr="00B171FA">
        <w:rPr>
          <w:i/>
          <w:iCs/>
          <w:sz w:val="18"/>
          <w:szCs w:val="22"/>
        </w:rPr>
        <w:t>-Endpreises</w:t>
      </w:r>
      <w:r w:rsidRPr="00B171FA">
        <w:rPr>
          <w:i/>
          <w:iCs/>
          <w:sz w:val="18"/>
          <w:szCs w:val="22"/>
        </w:rPr>
        <w:t>.</w:t>
      </w:r>
    </w:p>
    <w:p w14:paraId="06C81343" w14:textId="77777777" w:rsidR="00B171FA" w:rsidRPr="001E7EE9" w:rsidRDefault="00B171FA" w:rsidP="00786D08">
      <w:pPr>
        <w:spacing w:line="240" w:lineRule="auto"/>
        <w:rPr>
          <w:rFonts w:cs="Arial"/>
          <w:b/>
          <w:szCs w:val="20"/>
        </w:rPr>
      </w:pPr>
    </w:p>
    <w:p w14:paraId="76B21924" w14:textId="677E7E61" w:rsidR="003F1E3B" w:rsidRPr="001E7EE9" w:rsidRDefault="009B5B4C" w:rsidP="00FC269F">
      <w:pPr>
        <w:spacing w:after="0" w:line="276" w:lineRule="auto"/>
        <w:jc w:val="both"/>
        <w:rPr>
          <w:rFonts w:cs="Arial"/>
          <w:szCs w:val="22"/>
        </w:rPr>
      </w:pPr>
      <w:r w:rsidRPr="001E7EE9">
        <w:rPr>
          <w:rFonts w:cs="Arial"/>
          <w:szCs w:val="20"/>
        </w:rPr>
        <w:t xml:space="preserve">Die Rechnungstellung muss zum fristgerechten Nachweis der Ausgabe für den Fördergeldgeber, mit Lieferung bis </w:t>
      </w:r>
      <w:r w:rsidRPr="00FC269F">
        <w:rPr>
          <w:rFonts w:cs="Arial"/>
          <w:szCs w:val="22"/>
        </w:rPr>
        <w:t xml:space="preserve">spätestens bis </w:t>
      </w:r>
      <w:r w:rsidRPr="00136FC3">
        <w:rPr>
          <w:rFonts w:cs="Arial"/>
          <w:szCs w:val="22"/>
        </w:rPr>
        <w:t xml:space="preserve">Ende </w:t>
      </w:r>
      <w:r w:rsidR="00FC269F" w:rsidRPr="00136FC3">
        <w:rPr>
          <w:rFonts w:cs="Arial"/>
          <w:szCs w:val="22"/>
        </w:rPr>
        <w:t>0</w:t>
      </w:r>
      <w:r w:rsidR="008372DB" w:rsidRPr="00136FC3">
        <w:rPr>
          <w:rFonts w:cs="Arial"/>
          <w:szCs w:val="22"/>
        </w:rPr>
        <w:t>8</w:t>
      </w:r>
      <w:r w:rsidRPr="00136FC3">
        <w:rPr>
          <w:rFonts w:cs="Arial"/>
          <w:szCs w:val="22"/>
        </w:rPr>
        <w:t>. KW 202</w:t>
      </w:r>
      <w:r w:rsidR="00FC269F" w:rsidRPr="00136FC3">
        <w:rPr>
          <w:rFonts w:cs="Arial"/>
          <w:szCs w:val="22"/>
        </w:rPr>
        <w:t>6</w:t>
      </w:r>
      <w:r w:rsidRPr="001E7EE9">
        <w:rPr>
          <w:rFonts w:cs="Arial"/>
          <w:szCs w:val="22"/>
        </w:rPr>
        <w:t xml:space="preserve"> </w:t>
      </w:r>
      <w:r w:rsidR="003F1E3B" w:rsidRPr="001E7EE9">
        <w:rPr>
          <w:rFonts w:cs="Arial"/>
          <w:szCs w:val="22"/>
        </w:rPr>
        <w:t xml:space="preserve">über </w:t>
      </w:r>
      <w:hyperlink r:id="rId8" w:history="1">
        <w:r w:rsidR="003F1E3B" w:rsidRPr="001E7EE9">
          <w:rPr>
            <w:rStyle w:val="Hyperlink"/>
            <w:rFonts w:cs="Arial"/>
            <w:szCs w:val="22"/>
          </w:rPr>
          <w:t>e-rechnung@lwk.nrw.de</w:t>
        </w:r>
      </w:hyperlink>
      <w:r w:rsidR="003F1E3B" w:rsidRPr="001E7EE9">
        <w:rPr>
          <w:rFonts w:cs="Arial"/>
          <w:szCs w:val="22"/>
        </w:rPr>
        <w:t xml:space="preserve"> an</w:t>
      </w:r>
      <w:r w:rsidR="0091778F" w:rsidRPr="001E7EE9">
        <w:rPr>
          <w:rFonts w:cs="Arial"/>
          <w:szCs w:val="22"/>
        </w:rPr>
        <w:t>:</w:t>
      </w:r>
    </w:p>
    <w:p w14:paraId="74AB0E06" w14:textId="64E96410" w:rsidR="0091778F" w:rsidRPr="001E7EE9" w:rsidRDefault="0091778F" w:rsidP="003F1E3B">
      <w:pPr>
        <w:spacing w:after="0" w:line="276" w:lineRule="auto"/>
        <w:rPr>
          <w:rFonts w:cs="Arial"/>
          <w:szCs w:val="22"/>
        </w:rPr>
      </w:pPr>
      <w:r w:rsidRPr="001E7EE9">
        <w:rPr>
          <w:rFonts w:cs="Arial"/>
          <w:szCs w:val="22"/>
        </w:rPr>
        <w:t>Fachbereich 7</w:t>
      </w:r>
      <w:r w:rsidR="00CE0F8C" w:rsidRPr="001E7EE9">
        <w:rPr>
          <w:rFonts w:cs="Arial"/>
          <w:szCs w:val="22"/>
        </w:rPr>
        <w:t>1</w:t>
      </w:r>
    </w:p>
    <w:p w14:paraId="2FC1E13E" w14:textId="6EE5887D" w:rsidR="003F1E3B" w:rsidRPr="001E7EE9" w:rsidRDefault="00CE0F8C" w:rsidP="003F1E3B">
      <w:pPr>
        <w:spacing w:after="0" w:line="276" w:lineRule="auto"/>
        <w:rPr>
          <w:rFonts w:cs="Arial"/>
          <w:szCs w:val="22"/>
        </w:rPr>
      </w:pPr>
      <w:r w:rsidRPr="001E7EE9">
        <w:rPr>
          <w:rFonts w:cs="Arial"/>
          <w:szCs w:val="22"/>
        </w:rPr>
        <w:t>Tierhaltung und Tierzuchtrecht</w:t>
      </w:r>
    </w:p>
    <w:p w14:paraId="3BEADF6A" w14:textId="46B2DD54" w:rsidR="003F1E3B" w:rsidRPr="001E7EE9" w:rsidRDefault="003F1E3B" w:rsidP="003F1E3B">
      <w:pPr>
        <w:spacing w:after="0" w:line="276" w:lineRule="auto"/>
        <w:rPr>
          <w:rFonts w:cs="Arial"/>
          <w:szCs w:val="22"/>
        </w:rPr>
      </w:pPr>
      <w:r w:rsidRPr="001E7EE9">
        <w:rPr>
          <w:rFonts w:cs="Arial"/>
          <w:szCs w:val="22"/>
        </w:rPr>
        <w:t xml:space="preserve">Projekt </w:t>
      </w:r>
      <w:r w:rsidR="00FC269F" w:rsidRPr="001E7EE9">
        <w:rPr>
          <w:rFonts w:cs="Arial"/>
          <w:szCs w:val="22"/>
        </w:rPr>
        <w:t>EMIT-D</w:t>
      </w:r>
    </w:p>
    <w:p w14:paraId="0BDD66BD" w14:textId="7549508A" w:rsidR="003F1E3B" w:rsidRPr="001E7EE9" w:rsidRDefault="0011172F" w:rsidP="003F1E3B">
      <w:pPr>
        <w:spacing w:after="0" w:line="276" w:lineRule="auto"/>
        <w:rPr>
          <w:rFonts w:cs="Arial"/>
          <w:szCs w:val="22"/>
        </w:rPr>
      </w:pPr>
      <w:r w:rsidRPr="001E7EE9">
        <w:rPr>
          <w:rFonts w:cs="Arial"/>
          <w:szCs w:val="22"/>
        </w:rPr>
        <w:t>48108 Münster</w:t>
      </w:r>
      <w:r w:rsidR="003F1E3B" w:rsidRPr="001E7EE9">
        <w:rPr>
          <w:rFonts w:cs="Arial"/>
          <w:szCs w:val="22"/>
        </w:rPr>
        <w:t xml:space="preserve"> </w:t>
      </w:r>
    </w:p>
    <w:p w14:paraId="25746551" w14:textId="77777777" w:rsidR="003F1E3B" w:rsidRPr="001E7EE9" w:rsidRDefault="003F1E3B" w:rsidP="003F1E3B">
      <w:pPr>
        <w:spacing w:after="0" w:line="276" w:lineRule="auto"/>
        <w:rPr>
          <w:rFonts w:cs="Arial"/>
          <w:szCs w:val="22"/>
        </w:rPr>
      </w:pPr>
    </w:p>
    <w:p w14:paraId="4CC8DDC3" w14:textId="2628C36E" w:rsidR="009B5B4C" w:rsidRPr="001E7EE9" w:rsidRDefault="009B5B4C" w:rsidP="003275D6">
      <w:pPr>
        <w:spacing w:after="0"/>
        <w:jc w:val="both"/>
        <w:rPr>
          <w:rFonts w:cs="Arial"/>
          <w:szCs w:val="22"/>
        </w:rPr>
      </w:pPr>
      <w:r w:rsidRPr="001E7EE9">
        <w:rPr>
          <w:rFonts w:cs="Arial"/>
          <w:szCs w:val="22"/>
        </w:rPr>
        <w:t>erfolgen.</w:t>
      </w:r>
    </w:p>
    <w:p w14:paraId="5D59B52B" w14:textId="77777777" w:rsidR="00FC269F" w:rsidRDefault="00FC269F" w:rsidP="003275D6">
      <w:pPr>
        <w:spacing w:after="0"/>
        <w:jc w:val="both"/>
        <w:rPr>
          <w:rFonts w:cs="Arial"/>
          <w:szCs w:val="20"/>
        </w:rPr>
      </w:pPr>
    </w:p>
    <w:p w14:paraId="5AFB6207" w14:textId="034F7E3B" w:rsidR="00B171FA" w:rsidRDefault="006E6090" w:rsidP="003275D6">
      <w:pPr>
        <w:spacing w:after="0"/>
        <w:jc w:val="both"/>
        <w:rPr>
          <w:rFonts w:cs="Arial"/>
          <w:szCs w:val="20"/>
        </w:rPr>
      </w:pPr>
      <w:r w:rsidRPr="001E7EE9">
        <w:rPr>
          <w:rFonts w:cs="Arial"/>
          <w:szCs w:val="20"/>
        </w:rPr>
        <w:t>Das Umsatzsteuerveränderungsrisiko verbleibt beim Auftragnehmer.</w:t>
      </w:r>
    </w:p>
    <w:p w14:paraId="1BAA3F14" w14:textId="77777777" w:rsidR="00B171FA" w:rsidRDefault="00B171FA">
      <w:pPr>
        <w:spacing w:after="200" w:line="276" w:lineRule="auto"/>
        <w:rPr>
          <w:rFonts w:cs="Arial"/>
          <w:szCs w:val="20"/>
        </w:rPr>
      </w:pPr>
      <w:r>
        <w:rPr>
          <w:rFonts w:cs="Arial"/>
          <w:szCs w:val="20"/>
        </w:rPr>
        <w:br w:type="page"/>
      </w:r>
    </w:p>
    <w:p w14:paraId="2B916153" w14:textId="77777777" w:rsidR="006E6090" w:rsidRPr="001E7EE9" w:rsidRDefault="006E6090" w:rsidP="003275D6">
      <w:pPr>
        <w:spacing w:after="0"/>
        <w:jc w:val="both"/>
        <w:rPr>
          <w:rFonts w:cs="Arial"/>
          <w:szCs w:val="20"/>
        </w:rPr>
      </w:pPr>
    </w:p>
    <w:p w14:paraId="3D2AE659" w14:textId="77777777" w:rsidR="006E6090" w:rsidRPr="00FC269F" w:rsidRDefault="006E6090" w:rsidP="0021163A">
      <w:pPr>
        <w:numPr>
          <w:ilvl w:val="0"/>
          <w:numId w:val="22"/>
        </w:numPr>
        <w:tabs>
          <w:tab w:val="left" w:pos="4536"/>
        </w:tabs>
        <w:spacing w:after="200" w:line="276" w:lineRule="auto"/>
        <w:ind w:left="357" w:hanging="357"/>
        <w:rPr>
          <w:rFonts w:cs="Arial"/>
          <w:b/>
          <w:sz w:val="22"/>
          <w:szCs w:val="22"/>
        </w:rPr>
      </w:pPr>
      <w:r w:rsidRPr="00FC269F">
        <w:rPr>
          <w:rFonts w:cs="Arial"/>
          <w:b/>
          <w:sz w:val="22"/>
          <w:szCs w:val="22"/>
        </w:rPr>
        <w:t>Zuschlagskriterien</w:t>
      </w:r>
    </w:p>
    <w:p w14:paraId="0C908F2D" w14:textId="77777777" w:rsidR="0021163A" w:rsidRPr="00FC269F" w:rsidRDefault="006E6090" w:rsidP="003C34C3">
      <w:pPr>
        <w:spacing w:after="0" w:line="276" w:lineRule="auto"/>
        <w:rPr>
          <w:rFonts w:cs="Arial"/>
          <w:szCs w:val="20"/>
        </w:rPr>
      </w:pPr>
      <w:r w:rsidRPr="00FC269F">
        <w:rPr>
          <w:rFonts w:cs="Arial"/>
          <w:szCs w:val="20"/>
        </w:rPr>
        <w:t xml:space="preserve">Der Zuschlag erfolgt auf das wirtschaftlichste Angebot. </w:t>
      </w:r>
    </w:p>
    <w:p w14:paraId="478FD67F" w14:textId="1EE463FF" w:rsidR="006E6090" w:rsidRPr="00FC269F" w:rsidRDefault="00444FD9" w:rsidP="003C34C3">
      <w:pPr>
        <w:spacing w:after="0" w:line="276" w:lineRule="auto"/>
        <w:rPr>
          <w:rFonts w:cs="Arial"/>
          <w:szCs w:val="20"/>
        </w:rPr>
      </w:pPr>
      <w:r w:rsidRPr="00FC269F">
        <w:rPr>
          <w:rFonts w:eastAsia="Calibri" w:cs="Arial"/>
          <w:bCs/>
          <w:color w:val="000000"/>
          <w:szCs w:val="20"/>
          <w:lang w:eastAsia="en-US"/>
        </w:rPr>
        <w:t xml:space="preserve">Das Zuschlagskriterium </w:t>
      </w:r>
      <w:r w:rsidR="0021163A" w:rsidRPr="00FC269F">
        <w:rPr>
          <w:rFonts w:eastAsia="Calibri" w:cs="Arial"/>
          <w:bCs/>
          <w:color w:val="000000"/>
          <w:szCs w:val="20"/>
          <w:lang w:eastAsia="en-US"/>
        </w:rPr>
        <w:t xml:space="preserve">zur Ermittlung des wirtschaftlichsten Angebotes </w:t>
      </w:r>
      <w:r w:rsidRPr="00FC269F">
        <w:rPr>
          <w:rFonts w:eastAsia="Calibri" w:cs="Arial"/>
          <w:bCs/>
          <w:color w:val="000000"/>
          <w:szCs w:val="20"/>
          <w:lang w:eastAsia="en-US"/>
        </w:rPr>
        <w:t>ist zu 100 % der Brutto-Endpreis</w:t>
      </w:r>
      <w:r w:rsidR="00C07B82" w:rsidRPr="00FC269F">
        <w:rPr>
          <w:rFonts w:cs="Arial"/>
          <w:szCs w:val="20"/>
        </w:rPr>
        <w:t xml:space="preserve">, ggf. </w:t>
      </w:r>
      <w:proofErr w:type="gramStart"/>
      <w:r w:rsidR="00C07B82" w:rsidRPr="00FC269F">
        <w:rPr>
          <w:rFonts w:cs="Arial"/>
          <w:szCs w:val="20"/>
        </w:rPr>
        <w:t>abz</w:t>
      </w:r>
      <w:r w:rsidR="0021163A" w:rsidRPr="00FC269F">
        <w:rPr>
          <w:rFonts w:cs="Arial"/>
          <w:szCs w:val="20"/>
        </w:rPr>
        <w:t>ü</w:t>
      </w:r>
      <w:r w:rsidR="00D256B5" w:rsidRPr="00FC269F">
        <w:rPr>
          <w:rFonts w:cs="Arial"/>
          <w:szCs w:val="20"/>
        </w:rPr>
        <w:t>glich</w:t>
      </w:r>
      <w:r w:rsidR="00C07B82" w:rsidRPr="00FC269F">
        <w:rPr>
          <w:rFonts w:cs="Arial"/>
          <w:szCs w:val="20"/>
        </w:rPr>
        <w:t xml:space="preserve"> Skonto</w:t>
      </w:r>
      <w:proofErr w:type="gramEnd"/>
      <w:r w:rsidR="006E6090" w:rsidRPr="00FC269F">
        <w:rPr>
          <w:rFonts w:cs="Arial"/>
          <w:szCs w:val="20"/>
        </w:rPr>
        <w:t>.</w:t>
      </w:r>
      <w:r w:rsidRPr="00FC269F">
        <w:rPr>
          <w:rFonts w:cs="Arial"/>
          <w:szCs w:val="20"/>
        </w:rPr>
        <w:t xml:space="preserve"> </w:t>
      </w:r>
      <w:r w:rsidR="006E6090" w:rsidRPr="00FC269F">
        <w:rPr>
          <w:rFonts w:cs="Arial"/>
          <w:szCs w:val="20"/>
        </w:rPr>
        <w:t>Bei Preisgleichheit entscheidet das Los.</w:t>
      </w:r>
    </w:p>
    <w:p w14:paraId="7424A1D9" w14:textId="55881A65" w:rsidR="0091778F" w:rsidRDefault="0091778F">
      <w:pPr>
        <w:spacing w:after="200" w:line="276" w:lineRule="auto"/>
        <w:rPr>
          <w:rFonts w:cs="Arial"/>
          <w:sz w:val="22"/>
          <w:szCs w:val="22"/>
        </w:rPr>
      </w:pPr>
    </w:p>
    <w:p w14:paraId="7B8CFEB2" w14:textId="56E1C7D1" w:rsidR="009F0DEF" w:rsidRDefault="009F0DEF">
      <w:pPr>
        <w:spacing w:after="200" w:line="276" w:lineRule="auto"/>
        <w:rPr>
          <w:rFonts w:cs="Arial"/>
          <w:sz w:val="22"/>
          <w:szCs w:val="22"/>
        </w:rPr>
      </w:pPr>
    </w:p>
    <w:p w14:paraId="3C61E842" w14:textId="544DC3EA" w:rsidR="006E6090" w:rsidRPr="00FC269F" w:rsidRDefault="006E6090" w:rsidP="0021163A">
      <w:pPr>
        <w:numPr>
          <w:ilvl w:val="0"/>
          <w:numId w:val="22"/>
        </w:numPr>
        <w:tabs>
          <w:tab w:val="left" w:pos="4536"/>
        </w:tabs>
        <w:spacing w:after="200" w:line="276" w:lineRule="auto"/>
        <w:ind w:left="357" w:hanging="357"/>
        <w:rPr>
          <w:rFonts w:cs="Arial"/>
          <w:b/>
          <w:sz w:val="22"/>
          <w:szCs w:val="22"/>
        </w:rPr>
      </w:pPr>
      <w:r w:rsidRPr="00FC269F">
        <w:rPr>
          <w:rFonts w:cs="Arial"/>
          <w:b/>
          <w:sz w:val="22"/>
          <w:szCs w:val="22"/>
        </w:rPr>
        <w:t>Hinweise</w:t>
      </w:r>
    </w:p>
    <w:p w14:paraId="24C100B4" w14:textId="5F1EBAC3" w:rsidR="007F7C90" w:rsidRPr="00FC269F" w:rsidRDefault="007F7C90" w:rsidP="00136FC3">
      <w:pPr>
        <w:numPr>
          <w:ilvl w:val="0"/>
          <w:numId w:val="19"/>
        </w:numPr>
        <w:spacing w:before="120" w:line="276" w:lineRule="auto"/>
        <w:jc w:val="both"/>
        <w:rPr>
          <w:rFonts w:cs="Arial"/>
          <w:bCs/>
          <w:lang w:eastAsia="en-US"/>
        </w:rPr>
      </w:pPr>
      <w:r w:rsidRPr="00FC269F">
        <w:rPr>
          <w:rFonts w:cs="Arial"/>
          <w:bCs/>
          <w:lang w:eastAsia="en-US"/>
        </w:rPr>
        <w:t xml:space="preserve">Diese komplette Leistungsbeschreibung ist in den gelben Feldern zwingend vollständig ausgefüllt dem Angebot beizufügen. </w:t>
      </w:r>
    </w:p>
    <w:p w14:paraId="38EFAC9F" w14:textId="48D1ADC9" w:rsidR="00C15B36" w:rsidRPr="00FC269F" w:rsidRDefault="00C15B36" w:rsidP="00C15B36">
      <w:pPr>
        <w:pStyle w:val="Kommentartext"/>
        <w:numPr>
          <w:ilvl w:val="0"/>
          <w:numId w:val="19"/>
        </w:numPr>
        <w:spacing w:line="276" w:lineRule="auto"/>
      </w:pPr>
      <w:r w:rsidRPr="00FC269F">
        <w:rPr>
          <w:rFonts w:cs="Arial"/>
        </w:rPr>
        <w:t xml:space="preserve">Zum Nachweis der Erfüllung der Anforderungen sind dem Angebot Datenblätter </w:t>
      </w:r>
      <w:r w:rsidR="00FC269F">
        <w:rPr>
          <w:rFonts w:cs="Arial"/>
        </w:rPr>
        <w:t xml:space="preserve">und die Bedienungsanleitung </w:t>
      </w:r>
      <w:r w:rsidRPr="00FC269F">
        <w:rPr>
          <w:rFonts w:cs="Arial"/>
        </w:rPr>
        <w:t>beizufügen.</w:t>
      </w:r>
    </w:p>
    <w:p w14:paraId="35498B14" w14:textId="77777777" w:rsidR="007F7C90" w:rsidRPr="00FC269F" w:rsidRDefault="007F7C90" w:rsidP="003C34C3">
      <w:pPr>
        <w:numPr>
          <w:ilvl w:val="0"/>
          <w:numId w:val="19"/>
        </w:numPr>
        <w:spacing w:before="120" w:after="0" w:line="276" w:lineRule="auto"/>
        <w:jc w:val="both"/>
        <w:rPr>
          <w:rFonts w:cs="Arial"/>
          <w:bCs/>
          <w:lang w:eastAsia="en-US"/>
        </w:rPr>
      </w:pPr>
      <w:r w:rsidRPr="00FC269F">
        <w:rPr>
          <w:rFonts w:cs="Arial"/>
        </w:rPr>
        <w:t>Die Kommunikation im Vergabeverfahren erfolgt ausschließlich über den Vergabemarktplatz NRW.</w:t>
      </w:r>
    </w:p>
    <w:p w14:paraId="6169570E" w14:textId="77777777" w:rsidR="007F7C90" w:rsidRPr="00FC269F" w:rsidRDefault="007F7C90" w:rsidP="003C34C3">
      <w:pPr>
        <w:numPr>
          <w:ilvl w:val="0"/>
          <w:numId w:val="19"/>
        </w:numPr>
        <w:spacing w:before="120" w:after="0" w:line="276" w:lineRule="auto"/>
        <w:jc w:val="both"/>
        <w:rPr>
          <w:rFonts w:cs="Arial"/>
          <w:bCs/>
          <w:lang w:eastAsia="en-US"/>
        </w:rPr>
      </w:pPr>
      <w:r w:rsidRPr="00FC269F">
        <w:rPr>
          <w:rFonts w:eastAsia="Calibri" w:cs="Arial"/>
          <w:color w:val="000000"/>
          <w:lang w:eastAsia="en-US"/>
        </w:rPr>
        <w:t>Alle mit dem Angebot abzugebenden Unterlagen sind in dem Formular 325 aufgeführt.</w:t>
      </w:r>
    </w:p>
    <w:p w14:paraId="213D974B" w14:textId="77777777" w:rsidR="007F7C90" w:rsidRPr="00FC269F" w:rsidRDefault="007F7C90" w:rsidP="003C34C3">
      <w:pPr>
        <w:numPr>
          <w:ilvl w:val="0"/>
          <w:numId w:val="19"/>
        </w:numPr>
        <w:spacing w:before="120" w:after="0" w:line="276" w:lineRule="auto"/>
        <w:jc w:val="both"/>
        <w:rPr>
          <w:rFonts w:eastAsia="Calibri" w:cs="Arial"/>
          <w:color w:val="000000"/>
          <w:lang w:eastAsia="en-US"/>
        </w:rPr>
      </w:pPr>
      <w:r w:rsidRPr="00FC269F">
        <w:rPr>
          <w:rFonts w:eastAsia="Calibri" w:cs="Arial"/>
          <w:color w:val="000000"/>
          <w:lang w:eastAsia="en-US"/>
        </w:rPr>
        <w:t>Für diese Ausschreibung gelten unter anderem die Vertragsbedingungen des Landes NRW (Formulare 512 und 513). Es wird besonders darauf hingewiesen, dass das Angebot keine standardmäßig aufgedruckten AGB enthalten darf und ein Zuschlag nur auf ein Angebot erteilt werden kann, dem die Vertragsbedingungen des Landes NRW zu Grunde liegen.</w:t>
      </w:r>
      <w:r w:rsidRPr="00FC269F">
        <w:rPr>
          <w:rFonts w:cs="Arial"/>
          <w:bCs/>
          <w:lang w:eastAsia="en-US"/>
        </w:rPr>
        <w:t xml:space="preserve"> </w:t>
      </w:r>
    </w:p>
    <w:p w14:paraId="6C8FBA8E" w14:textId="18A14041" w:rsidR="006E6090" w:rsidRPr="00FC269F" w:rsidRDefault="007F7C90" w:rsidP="003C34C3">
      <w:pPr>
        <w:numPr>
          <w:ilvl w:val="0"/>
          <w:numId w:val="19"/>
        </w:numPr>
        <w:spacing w:before="120" w:after="0" w:line="276" w:lineRule="auto"/>
        <w:jc w:val="both"/>
        <w:rPr>
          <w:rFonts w:eastAsia="Calibri" w:cs="Arial"/>
          <w:color w:val="000000"/>
          <w:lang w:eastAsia="en-US"/>
        </w:rPr>
      </w:pPr>
      <w:r w:rsidRPr="00FC269F">
        <w:rPr>
          <w:rFonts w:cs="Arial"/>
          <w:bCs/>
          <w:lang w:eastAsia="en-US"/>
        </w:rPr>
        <w:t>Es wird darum gebeten, dem Angebot keine zusätzlichen Unterlagen, die nicht in</w:t>
      </w:r>
      <w:r w:rsidRPr="00FC269F">
        <w:rPr>
          <w:rFonts w:eastAsia="Calibri" w:cs="Arial"/>
          <w:color w:val="000000"/>
          <w:lang w:eastAsia="en-US"/>
        </w:rPr>
        <w:t xml:space="preserve"> </w:t>
      </w:r>
      <w:r w:rsidRPr="00FC269F">
        <w:rPr>
          <w:rFonts w:cs="Arial"/>
          <w:bCs/>
          <w:lang w:eastAsia="en-US"/>
        </w:rPr>
        <w:t>dem Formular 325 genannt werden, beizufügen.</w:t>
      </w:r>
    </w:p>
    <w:sectPr w:rsidR="006E6090" w:rsidRPr="00FC269F" w:rsidSect="006E6090">
      <w:headerReference w:type="default" r:id="rId9"/>
      <w:footerReference w:type="default" r:id="rId10"/>
      <w:pgSz w:w="11906" w:h="16838" w:code="9"/>
      <w:pgMar w:top="1134" w:right="1134" w:bottom="102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1E4E" w14:textId="77777777" w:rsidR="00470A1C" w:rsidRDefault="00470A1C" w:rsidP="006E6090">
      <w:pPr>
        <w:spacing w:after="0" w:line="240" w:lineRule="auto"/>
      </w:pPr>
      <w:r>
        <w:separator/>
      </w:r>
    </w:p>
  </w:endnote>
  <w:endnote w:type="continuationSeparator" w:id="0">
    <w:p w14:paraId="72414A5D" w14:textId="77777777" w:rsidR="00470A1C" w:rsidRDefault="00470A1C" w:rsidP="006E6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924F25" w:rsidRPr="006E6090" w14:paraId="12FF574E" w14:textId="77777777" w:rsidTr="006E6090">
      <w:tc>
        <w:tcPr>
          <w:tcW w:w="6062" w:type="dxa"/>
        </w:tcPr>
        <w:p w14:paraId="3892AFB0" w14:textId="1D12CF3F" w:rsidR="00924F25" w:rsidRPr="006E6090" w:rsidRDefault="00924F25" w:rsidP="00664F56">
          <w:pPr>
            <w:pStyle w:val="Fuzeile"/>
            <w:rPr>
              <w:sz w:val="16"/>
              <w:szCs w:val="16"/>
            </w:rPr>
          </w:pPr>
          <w:r w:rsidRPr="006E6090">
            <w:rPr>
              <w:sz w:val="16"/>
              <w:szCs w:val="16"/>
            </w:rPr>
            <w:fldChar w:fldCharType="begin"/>
          </w:r>
          <w:r w:rsidRPr="006E6090">
            <w:rPr>
              <w:sz w:val="16"/>
              <w:szCs w:val="16"/>
            </w:rPr>
            <w:instrText xml:space="preserve"> FILENAME \* MERGEFORMAT </w:instrText>
          </w:r>
          <w:r w:rsidRPr="006E6090">
            <w:rPr>
              <w:sz w:val="16"/>
              <w:szCs w:val="16"/>
            </w:rPr>
            <w:fldChar w:fldCharType="separate"/>
          </w:r>
          <w:r w:rsidR="00153074">
            <w:rPr>
              <w:noProof/>
              <w:sz w:val="16"/>
              <w:szCs w:val="16"/>
            </w:rPr>
            <w:t>LV_FTIR_Ew_251109</w:t>
          </w:r>
          <w:r w:rsidRPr="006E6090">
            <w:rPr>
              <w:sz w:val="16"/>
              <w:szCs w:val="16"/>
            </w:rPr>
            <w:fldChar w:fldCharType="end"/>
          </w:r>
        </w:p>
      </w:tc>
      <w:tc>
        <w:tcPr>
          <w:tcW w:w="3150" w:type="dxa"/>
        </w:tcPr>
        <w:p w14:paraId="6E6AD1CB" w14:textId="0DE81301" w:rsidR="00924F25" w:rsidRPr="006E6090" w:rsidRDefault="00924F25" w:rsidP="006E6090">
          <w:pPr>
            <w:pStyle w:val="Fuzeile"/>
            <w:jc w:val="right"/>
            <w:rPr>
              <w:szCs w:val="16"/>
            </w:rPr>
          </w:pPr>
          <w:r w:rsidRPr="006E6090">
            <w:rPr>
              <w:szCs w:val="16"/>
            </w:rPr>
            <w:t xml:space="preserve">Seite </w:t>
          </w:r>
          <w:r w:rsidRPr="006E6090">
            <w:rPr>
              <w:szCs w:val="16"/>
            </w:rPr>
            <w:fldChar w:fldCharType="begin"/>
          </w:r>
          <w:r w:rsidRPr="006E6090">
            <w:rPr>
              <w:szCs w:val="16"/>
            </w:rPr>
            <w:instrText xml:space="preserve"> PAGE   \* MERGEFORMAT </w:instrText>
          </w:r>
          <w:r w:rsidRPr="006E6090">
            <w:rPr>
              <w:szCs w:val="16"/>
            </w:rPr>
            <w:fldChar w:fldCharType="separate"/>
          </w:r>
          <w:r w:rsidR="00C77DC0">
            <w:rPr>
              <w:noProof/>
              <w:szCs w:val="16"/>
            </w:rPr>
            <w:t>1</w:t>
          </w:r>
          <w:r w:rsidRPr="006E6090">
            <w:rPr>
              <w:szCs w:val="16"/>
            </w:rPr>
            <w:fldChar w:fldCharType="end"/>
          </w:r>
          <w:r w:rsidRPr="006E6090">
            <w:rPr>
              <w:szCs w:val="16"/>
            </w:rPr>
            <w:t xml:space="preserve"> von </w:t>
          </w:r>
          <w:r w:rsidRPr="006E6090">
            <w:rPr>
              <w:szCs w:val="16"/>
            </w:rPr>
            <w:fldChar w:fldCharType="begin"/>
          </w:r>
          <w:r w:rsidRPr="006E6090">
            <w:rPr>
              <w:szCs w:val="16"/>
            </w:rPr>
            <w:instrText xml:space="preserve"> NUMPAGES   \* MERGEFORMAT </w:instrText>
          </w:r>
          <w:r w:rsidRPr="006E6090">
            <w:rPr>
              <w:szCs w:val="16"/>
            </w:rPr>
            <w:fldChar w:fldCharType="separate"/>
          </w:r>
          <w:r w:rsidR="00C77DC0">
            <w:rPr>
              <w:noProof/>
              <w:szCs w:val="16"/>
            </w:rPr>
            <w:t>6</w:t>
          </w:r>
          <w:r w:rsidRPr="006E6090">
            <w:rPr>
              <w:szCs w:val="16"/>
            </w:rPr>
            <w:fldChar w:fldCharType="end"/>
          </w:r>
        </w:p>
      </w:tc>
    </w:tr>
  </w:tbl>
  <w:p w14:paraId="68C4F6DE" w14:textId="77777777" w:rsidR="00924F25" w:rsidRPr="006E6090" w:rsidRDefault="00924F25">
    <w:pP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F281" w14:textId="77777777" w:rsidR="00470A1C" w:rsidRDefault="00470A1C" w:rsidP="006E6090">
      <w:pPr>
        <w:spacing w:after="0" w:line="240" w:lineRule="auto"/>
      </w:pPr>
      <w:r>
        <w:separator/>
      </w:r>
    </w:p>
  </w:footnote>
  <w:footnote w:type="continuationSeparator" w:id="0">
    <w:p w14:paraId="4CA87BB5" w14:textId="77777777" w:rsidR="00470A1C" w:rsidRDefault="00470A1C" w:rsidP="006E6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CB53" w14:textId="0E62F2E7" w:rsidR="00D70BC6" w:rsidRDefault="00D70BC6" w:rsidP="00D70BC6">
    <w:pPr>
      <w:pStyle w:val="Kopfzeile"/>
      <w:jc w:val="right"/>
    </w:pPr>
    <w:r w:rsidRPr="00606CAB">
      <w:rPr>
        <w:rFonts w:asciiTheme="minorHAnsi" w:eastAsiaTheme="minorHAnsi" w:hAnsiTheme="minorHAnsi" w:cstheme="minorHAnsi"/>
        <w:b/>
        <w:noProof/>
        <w:sz w:val="22"/>
        <w:szCs w:val="22"/>
      </w:rPr>
      <w:drawing>
        <wp:inline distT="0" distB="0" distL="0" distR="0" wp14:anchorId="40E960A9" wp14:editId="390A0A7F">
          <wp:extent cx="2343150" cy="383302"/>
          <wp:effectExtent l="0" t="0" r="0" b="0"/>
          <wp:docPr id="3" name="Grafik 3" descr="Z:\Subelack\P2\Anzeige Schulmagazin\logo-lwk-19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Subelack\P2\Anzeige Schulmagazin\logo-lwk-1920-removebg-preview.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185" b="20520"/>
                  <a:stretch/>
                </pic:blipFill>
                <pic:spPr bwMode="auto">
                  <a:xfrm>
                    <a:off x="0" y="0"/>
                    <a:ext cx="2401401" cy="392831"/>
                  </a:xfrm>
                  <a:prstGeom prst="rect">
                    <a:avLst/>
                  </a:prstGeom>
                  <a:noFill/>
                  <a:ln>
                    <a:noFill/>
                  </a:ln>
                  <a:extLst>
                    <a:ext uri="{53640926-AAD7-44D8-BBD7-CCE9431645EC}">
                      <a14:shadowObscured xmlns:a14="http://schemas.microsoft.com/office/drawing/2010/main"/>
                    </a:ext>
                  </a:extLst>
                </pic:spPr>
              </pic:pic>
            </a:graphicData>
          </a:graphic>
        </wp:inline>
      </w:drawing>
    </w:r>
  </w:p>
  <w:p w14:paraId="050D4211" w14:textId="77777777" w:rsidR="003275D6" w:rsidRDefault="003275D6" w:rsidP="00D70BC6">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6A5"/>
    <w:multiLevelType w:val="hybridMultilevel"/>
    <w:tmpl w:val="9B52013C"/>
    <w:lvl w:ilvl="0" w:tplc="421C7A84">
      <w:start w:val="4"/>
      <w:numFmt w:val="bullet"/>
      <w:lvlText w:val=""/>
      <w:lvlJc w:val="left"/>
      <w:pPr>
        <w:ind w:left="360" w:hanging="360"/>
      </w:pPr>
      <w:rPr>
        <w:rFonts w:ascii="Wingdings" w:eastAsia="Times New Roman"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1F360F"/>
    <w:multiLevelType w:val="hybridMultilevel"/>
    <w:tmpl w:val="1750C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737A5"/>
    <w:multiLevelType w:val="hybridMultilevel"/>
    <w:tmpl w:val="A080EC9E"/>
    <w:lvl w:ilvl="0" w:tplc="1DB6384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CA17AB"/>
    <w:multiLevelType w:val="hybridMultilevel"/>
    <w:tmpl w:val="C7DCE9F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9EB3266"/>
    <w:multiLevelType w:val="hybridMultilevel"/>
    <w:tmpl w:val="6DC23C14"/>
    <w:lvl w:ilvl="0" w:tplc="37ECA950">
      <w:start w:val="1"/>
      <w:numFmt w:val="bullet"/>
      <w:lvlText w:val="­"/>
      <w:lvlJc w:val="left"/>
      <w:pPr>
        <w:ind w:left="720" w:hanging="360"/>
      </w:pPr>
      <w:rPr>
        <w:rFonts w:ascii="Courier New" w:hAnsi="Courier New"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0E7F48EF"/>
    <w:multiLevelType w:val="hybridMultilevel"/>
    <w:tmpl w:val="894CBE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45663DB"/>
    <w:multiLevelType w:val="multilevel"/>
    <w:tmpl w:val="0CF455F0"/>
    <w:lvl w:ilvl="0">
      <w:start w:val="1"/>
      <w:numFmt w:val="bullet"/>
      <w:lvlText w:val=""/>
      <w:lvlJc w:val="left"/>
      <w:pPr>
        <w:ind w:left="360" w:hanging="360"/>
      </w:pPr>
      <w:rPr>
        <w:rFonts w:ascii="Symbol" w:hAnsi="Symbol" w:hint="default"/>
        <w:b/>
        <w:i w:val="0"/>
      </w:rPr>
    </w:lvl>
    <w:lvl w:ilvl="1">
      <w:start w:val="2"/>
      <w:numFmt w:val="decimal"/>
      <w:lvlText w:val="%2."/>
      <w:lvlJc w:val="left"/>
      <w:pPr>
        <w:ind w:left="43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A01D69"/>
    <w:multiLevelType w:val="hybridMultilevel"/>
    <w:tmpl w:val="18A6E84C"/>
    <w:lvl w:ilvl="0" w:tplc="7DC0B8F6">
      <w:start w:val="21"/>
      <w:numFmt w:val="bullet"/>
      <w:lvlText w:val="-"/>
      <w:lvlJc w:val="left"/>
      <w:pPr>
        <w:ind w:left="720" w:hanging="360"/>
      </w:pPr>
      <w:rPr>
        <w:rFonts w:ascii="Arial" w:hAnsi="Arial" w:hint="default"/>
        <w:u w:color="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3648BD"/>
    <w:multiLevelType w:val="hybridMultilevel"/>
    <w:tmpl w:val="5D725048"/>
    <w:lvl w:ilvl="0" w:tplc="1B4465EA">
      <w:start w:val="2"/>
      <w:numFmt w:val="decimal"/>
      <w:pStyle w:val="berschrift2"/>
      <w:lvlText w:val="%1"/>
      <w:lvlJc w:val="left"/>
      <w:pPr>
        <w:tabs>
          <w:tab w:val="num" w:pos="777"/>
        </w:tabs>
        <w:ind w:left="397" w:hanging="340"/>
      </w:pPr>
      <w:rPr>
        <w:rFonts w:ascii="Arial" w:hAnsi="Arial" w:hint="default"/>
      </w:rPr>
    </w:lvl>
    <w:lvl w:ilvl="1" w:tplc="FFFFFFFF" w:tentative="1">
      <w:start w:val="1"/>
      <w:numFmt w:val="lowerLetter"/>
      <w:lvlText w:val="%2."/>
      <w:lvlJc w:val="left"/>
      <w:pPr>
        <w:tabs>
          <w:tab w:val="num" w:pos="1497"/>
        </w:tabs>
        <w:ind w:left="1497" w:hanging="360"/>
      </w:pPr>
    </w:lvl>
    <w:lvl w:ilvl="2" w:tplc="FFFFFFFF" w:tentative="1">
      <w:start w:val="1"/>
      <w:numFmt w:val="lowerRoman"/>
      <w:lvlText w:val="%3."/>
      <w:lvlJc w:val="right"/>
      <w:pPr>
        <w:tabs>
          <w:tab w:val="num" w:pos="2217"/>
        </w:tabs>
        <w:ind w:left="2217" w:hanging="180"/>
      </w:pPr>
    </w:lvl>
    <w:lvl w:ilvl="3" w:tplc="FFFFFFFF" w:tentative="1">
      <w:start w:val="1"/>
      <w:numFmt w:val="decimal"/>
      <w:lvlText w:val="%4."/>
      <w:lvlJc w:val="left"/>
      <w:pPr>
        <w:tabs>
          <w:tab w:val="num" w:pos="2937"/>
        </w:tabs>
        <w:ind w:left="2937" w:hanging="360"/>
      </w:pPr>
    </w:lvl>
    <w:lvl w:ilvl="4" w:tplc="FFFFFFFF" w:tentative="1">
      <w:start w:val="1"/>
      <w:numFmt w:val="lowerLetter"/>
      <w:lvlText w:val="%5."/>
      <w:lvlJc w:val="left"/>
      <w:pPr>
        <w:tabs>
          <w:tab w:val="num" w:pos="3657"/>
        </w:tabs>
        <w:ind w:left="3657" w:hanging="360"/>
      </w:pPr>
    </w:lvl>
    <w:lvl w:ilvl="5" w:tplc="FFFFFFFF" w:tentative="1">
      <w:start w:val="1"/>
      <w:numFmt w:val="lowerRoman"/>
      <w:lvlText w:val="%6."/>
      <w:lvlJc w:val="right"/>
      <w:pPr>
        <w:tabs>
          <w:tab w:val="num" w:pos="4377"/>
        </w:tabs>
        <w:ind w:left="4377" w:hanging="180"/>
      </w:pPr>
    </w:lvl>
    <w:lvl w:ilvl="6" w:tplc="FFFFFFFF" w:tentative="1">
      <w:start w:val="1"/>
      <w:numFmt w:val="decimal"/>
      <w:lvlText w:val="%7."/>
      <w:lvlJc w:val="left"/>
      <w:pPr>
        <w:tabs>
          <w:tab w:val="num" w:pos="5097"/>
        </w:tabs>
        <w:ind w:left="5097" w:hanging="360"/>
      </w:pPr>
    </w:lvl>
    <w:lvl w:ilvl="7" w:tplc="FFFFFFFF" w:tentative="1">
      <w:start w:val="1"/>
      <w:numFmt w:val="lowerLetter"/>
      <w:lvlText w:val="%8."/>
      <w:lvlJc w:val="left"/>
      <w:pPr>
        <w:tabs>
          <w:tab w:val="num" w:pos="5817"/>
        </w:tabs>
        <w:ind w:left="5817" w:hanging="360"/>
      </w:pPr>
    </w:lvl>
    <w:lvl w:ilvl="8" w:tplc="FFFFFFFF" w:tentative="1">
      <w:start w:val="1"/>
      <w:numFmt w:val="lowerRoman"/>
      <w:lvlText w:val="%9."/>
      <w:lvlJc w:val="right"/>
      <w:pPr>
        <w:tabs>
          <w:tab w:val="num" w:pos="6537"/>
        </w:tabs>
        <w:ind w:left="6537" w:hanging="180"/>
      </w:pPr>
    </w:lvl>
  </w:abstractNum>
  <w:abstractNum w:abstractNumId="9" w15:restartNumberingAfterBreak="0">
    <w:nsid w:val="233E4281"/>
    <w:multiLevelType w:val="hybridMultilevel"/>
    <w:tmpl w:val="5F7EF77C"/>
    <w:lvl w:ilvl="0" w:tplc="5072A5E2">
      <w:start w:val="5"/>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DF4839"/>
    <w:multiLevelType w:val="hybridMultilevel"/>
    <w:tmpl w:val="E0AE1A1A"/>
    <w:lvl w:ilvl="0" w:tplc="6B40DFD4">
      <w:start w:val="4"/>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A62EDB"/>
    <w:multiLevelType w:val="hybridMultilevel"/>
    <w:tmpl w:val="729EB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D400E4"/>
    <w:multiLevelType w:val="hybridMultilevel"/>
    <w:tmpl w:val="A85C663E"/>
    <w:lvl w:ilvl="0" w:tplc="7DC0B8F6">
      <w:start w:val="21"/>
      <w:numFmt w:val="bullet"/>
      <w:lvlText w:val="-"/>
      <w:lvlJc w:val="left"/>
      <w:pPr>
        <w:ind w:left="720" w:hanging="360"/>
      </w:pPr>
      <w:rPr>
        <w:rFonts w:ascii="Arial" w:hAnsi="Arial" w:hint="default"/>
        <w:u w:color="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687899"/>
    <w:multiLevelType w:val="hybridMultilevel"/>
    <w:tmpl w:val="6CF0A6B6"/>
    <w:lvl w:ilvl="0" w:tplc="E2E064C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585542"/>
    <w:multiLevelType w:val="hybridMultilevel"/>
    <w:tmpl w:val="1C28A996"/>
    <w:lvl w:ilvl="0" w:tplc="CF1296D6">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711AE9"/>
    <w:multiLevelType w:val="hybridMultilevel"/>
    <w:tmpl w:val="14926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8C5C2D"/>
    <w:multiLevelType w:val="hybridMultilevel"/>
    <w:tmpl w:val="CB76222A"/>
    <w:lvl w:ilvl="0" w:tplc="7BB2BED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F107F2"/>
    <w:multiLevelType w:val="hybridMultilevel"/>
    <w:tmpl w:val="EF2AE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314604"/>
    <w:multiLevelType w:val="multilevel"/>
    <w:tmpl w:val="AA4C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F111A0"/>
    <w:multiLevelType w:val="hybridMultilevel"/>
    <w:tmpl w:val="CA8250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C60D74"/>
    <w:multiLevelType w:val="hybridMultilevel"/>
    <w:tmpl w:val="902A2384"/>
    <w:lvl w:ilvl="0" w:tplc="0407000F">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D660DAD"/>
    <w:multiLevelType w:val="hybridMultilevel"/>
    <w:tmpl w:val="A3626FAC"/>
    <w:lvl w:ilvl="0" w:tplc="CF1296D6">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CC4BDA"/>
    <w:multiLevelType w:val="hybridMultilevel"/>
    <w:tmpl w:val="6718921C"/>
    <w:lvl w:ilvl="0" w:tplc="04070001">
      <w:start w:val="1"/>
      <w:numFmt w:val="bullet"/>
      <w:lvlText w:val=""/>
      <w:lvlJc w:val="left"/>
      <w:pPr>
        <w:ind w:left="360" w:hanging="360"/>
      </w:pPr>
      <w:rPr>
        <w:rFonts w:ascii="Symbol" w:hAnsi="Symbo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F8203AD"/>
    <w:multiLevelType w:val="multilevel"/>
    <w:tmpl w:val="BCFE162E"/>
    <w:lvl w:ilvl="0">
      <w:start w:val="4"/>
      <w:numFmt w:val="decimal"/>
      <w:lvlText w:val="%1."/>
      <w:lvlJc w:val="left"/>
      <w:pPr>
        <w:ind w:left="360" w:hanging="360"/>
      </w:pPr>
      <w:rPr>
        <w:rFonts w:hint="default"/>
        <w:b/>
        <w:i w:val="0"/>
      </w:rPr>
    </w:lvl>
    <w:lvl w:ilvl="1">
      <w:start w:val="2"/>
      <w:numFmt w:val="decimal"/>
      <w:lvlText w:val="%2."/>
      <w:lvlJc w:val="left"/>
      <w:pPr>
        <w:ind w:left="43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1F760C"/>
    <w:multiLevelType w:val="hybridMultilevel"/>
    <w:tmpl w:val="2078E3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A040836"/>
    <w:multiLevelType w:val="hybridMultilevel"/>
    <w:tmpl w:val="74B0EFAA"/>
    <w:lvl w:ilvl="0" w:tplc="E534B4B2">
      <w:start w:val="3"/>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A121DC8"/>
    <w:multiLevelType w:val="hybridMultilevel"/>
    <w:tmpl w:val="28DA8B1C"/>
    <w:lvl w:ilvl="0" w:tplc="1E0E4298">
      <w:start w:val="5"/>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62B5861"/>
    <w:multiLevelType w:val="hybridMultilevel"/>
    <w:tmpl w:val="F118BBBE"/>
    <w:lvl w:ilvl="0" w:tplc="033E9F9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70E42794"/>
    <w:multiLevelType w:val="hybridMultilevel"/>
    <w:tmpl w:val="4AF07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A96BAE"/>
    <w:multiLevelType w:val="hybridMultilevel"/>
    <w:tmpl w:val="99DE7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CE75BA"/>
    <w:multiLevelType w:val="hybridMultilevel"/>
    <w:tmpl w:val="59F8D678"/>
    <w:lvl w:ilvl="0" w:tplc="6186B4B0">
      <w:start w:val="5"/>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26"/>
  </w:num>
  <w:num w:numId="3">
    <w:abstractNumId w:val="11"/>
  </w:num>
  <w:num w:numId="4">
    <w:abstractNumId w:val="3"/>
  </w:num>
  <w:num w:numId="5">
    <w:abstractNumId w:val="8"/>
  </w:num>
  <w:num w:numId="6">
    <w:abstractNumId w:val="23"/>
  </w:num>
  <w:num w:numId="7">
    <w:abstractNumId w:val="9"/>
  </w:num>
  <w:num w:numId="8">
    <w:abstractNumId w:val="2"/>
  </w:num>
  <w:num w:numId="9">
    <w:abstractNumId w:val="6"/>
  </w:num>
  <w:num w:numId="10">
    <w:abstractNumId w:val="30"/>
  </w:num>
  <w:num w:numId="11">
    <w:abstractNumId w:val="10"/>
  </w:num>
  <w:num w:numId="12">
    <w:abstractNumId w:val="22"/>
  </w:num>
  <w:num w:numId="13">
    <w:abstractNumId w:val="4"/>
  </w:num>
  <w:num w:numId="14">
    <w:abstractNumId w:val="12"/>
  </w:num>
  <w:num w:numId="15">
    <w:abstractNumId w:val="14"/>
  </w:num>
  <w:num w:numId="16">
    <w:abstractNumId w:val="21"/>
  </w:num>
  <w:num w:numId="17">
    <w:abstractNumId w:val="0"/>
  </w:num>
  <w:num w:numId="18">
    <w:abstractNumId w:val="7"/>
  </w:num>
  <w:num w:numId="19">
    <w:abstractNumId w:val="15"/>
  </w:num>
  <w:num w:numId="20">
    <w:abstractNumId w:val="13"/>
  </w:num>
  <w:num w:numId="21">
    <w:abstractNumId w:val="27"/>
  </w:num>
  <w:num w:numId="22">
    <w:abstractNumId w:val="25"/>
  </w:num>
  <w:num w:numId="23">
    <w:abstractNumId w:val="25"/>
    <w:lvlOverride w:ilvl="0">
      <w:lvl w:ilvl="0" w:tplc="E534B4B2">
        <w:start w:val="3"/>
        <w:numFmt w:val="decimal"/>
        <w:lvlText w:val="%1."/>
        <w:lvlJc w:val="left"/>
        <w:pPr>
          <w:ind w:left="360" w:hanging="360"/>
        </w:pPr>
        <w:rPr>
          <w:rFonts w:hint="default"/>
          <w:b/>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24">
    <w:abstractNumId w:val="1"/>
  </w:num>
  <w:num w:numId="25">
    <w:abstractNumId w:val="29"/>
  </w:num>
  <w:num w:numId="26">
    <w:abstractNumId w:val="17"/>
  </w:num>
  <w:num w:numId="27">
    <w:abstractNumId w:val="18"/>
  </w:num>
  <w:num w:numId="28">
    <w:abstractNumId w:val="19"/>
  </w:num>
  <w:num w:numId="29">
    <w:abstractNumId w:val="24"/>
  </w:num>
  <w:num w:numId="30">
    <w:abstractNumId w:val="28"/>
  </w:num>
  <w:num w:numId="31">
    <w:abstractNumId w:val="1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comments" w:enforcement="1" w:cryptProviderType="rsaAES" w:cryptAlgorithmClass="hash" w:cryptAlgorithmType="typeAny" w:cryptAlgorithmSid="14" w:cryptSpinCount="100000" w:hash="gXx5qo8HkdjXPwvfMkfjSrKXQIEFrnMSu5jvVbA396BB+orc15RiPkYHVoN4ENcs5dDiXOZjYEsjSyrY2uyfrw==" w:salt="V3kYt3gKm+VfRhFjHwGwFg=="/>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090"/>
    <w:rsid w:val="0000040A"/>
    <w:rsid w:val="000056EA"/>
    <w:rsid w:val="0001176C"/>
    <w:rsid w:val="000401AD"/>
    <w:rsid w:val="000473E1"/>
    <w:rsid w:val="0009409B"/>
    <w:rsid w:val="000B7479"/>
    <w:rsid w:val="000D241A"/>
    <w:rsid w:val="000D6F86"/>
    <w:rsid w:val="000F0D49"/>
    <w:rsid w:val="001116E1"/>
    <w:rsid w:val="0011172F"/>
    <w:rsid w:val="001136D8"/>
    <w:rsid w:val="00121ADD"/>
    <w:rsid w:val="00136FC3"/>
    <w:rsid w:val="00137638"/>
    <w:rsid w:val="00151CBC"/>
    <w:rsid w:val="00153074"/>
    <w:rsid w:val="00183826"/>
    <w:rsid w:val="001874B0"/>
    <w:rsid w:val="0019623A"/>
    <w:rsid w:val="001E25E3"/>
    <w:rsid w:val="001E3170"/>
    <w:rsid w:val="001E7EE9"/>
    <w:rsid w:val="001F6008"/>
    <w:rsid w:val="00200377"/>
    <w:rsid w:val="0021163A"/>
    <w:rsid w:val="00212204"/>
    <w:rsid w:val="00230035"/>
    <w:rsid w:val="00236EE6"/>
    <w:rsid w:val="002427F4"/>
    <w:rsid w:val="00250D7F"/>
    <w:rsid w:val="002A3D85"/>
    <w:rsid w:val="002C1C6F"/>
    <w:rsid w:val="002C6012"/>
    <w:rsid w:val="002D5CA1"/>
    <w:rsid w:val="00316E31"/>
    <w:rsid w:val="003275D6"/>
    <w:rsid w:val="00330C59"/>
    <w:rsid w:val="00341FDB"/>
    <w:rsid w:val="003459E2"/>
    <w:rsid w:val="0035042F"/>
    <w:rsid w:val="00351891"/>
    <w:rsid w:val="00366A06"/>
    <w:rsid w:val="0037735E"/>
    <w:rsid w:val="003873AA"/>
    <w:rsid w:val="003A396B"/>
    <w:rsid w:val="003B172D"/>
    <w:rsid w:val="003B46B6"/>
    <w:rsid w:val="003B5094"/>
    <w:rsid w:val="003B64C6"/>
    <w:rsid w:val="003B65B2"/>
    <w:rsid w:val="003B78B1"/>
    <w:rsid w:val="003C34AC"/>
    <w:rsid w:val="003C34C3"/>
    <w:rsid w:val="003D1C40"/>
    <w:rsid w:val="003D25A3"/>
    <w:rsid w:val="003D5505"/>
    <w:rsid w:val="003E391B"/>
    <w:rsid w:val="003F0DF4"/>
    <w:rsid w:val="003F1E3B"/>
    <w:rsid w:val="003F6C62"/>
    <w:rsid w:val="00402E63"/>
    <w:rsid w:val="0040364C"/>
    <w:rsid w:val="004154DE"/>
    <w:rsid w:val="004235A9"/>
    <w:rsid w:val="00436FD3"/>
    <w:rsid w:val="004425C5"/>
    <w:rsid w:val="00444D46"/>
    <w:rsid w:val="00444FD9"/>
    <w:rsid w:val="00461F6A"/>
    <w:rsid w:val="00470A1C"/>
    <w:rsid w:val="004A1EB3"/>
    <w:rsid w:val="004C32F5"/>
    <w:rsid w:val="004C5BBA"/>
    <w:rsid w:val="004E15AB"/>
    <w:rsid w:val="004E4494"/>
    <w:rsid w:val="00500460"/>
    <w:rsid w:val="00502208"/>
    <w:rsid w:val="0050598E"/>
    <w:rsid w:val="00514E7E"/>
    <w:rsid w:val="00517F95"/>
    <w:rsid w:val="005315B4"/>
    <w:rsid w:val="0053265F"/>
    <w:rsid w:val="0054727A"/>
    <w:rsid w:val="00555BC8"/>
    <w:rsid w:val="0056219B"/>
    <w:rsid w:val="005836DE"/>
    <w:rsid w:val="0059466B"/>
    <w:rsid w:val="00596B2B"/>
    <w:rsid w:val="005A0AC6"/>
    <w:rsid w:val="005A5A07"/>
    <w:rsid w:val="005B62D3"/>
    <w:rsid w:val="005C10F1"/>
    <w:rsid w:val="005C6123"/>
    <w:rsid w:val="005D0BAC"/>
    <w:rsid w:val="005E4C75"/>
    <w:rsid w:val="005F7394"/>
    <w:rsid w:val="00617339"/>
    <w:rsid w:val="00617564"/>
    <w:rsid w:val="006365E4"/>
    <w:rsid w:val="00646402"/>
    <w:rsid w:val="00664F56"/>
    <w:rsid w:val="00667721"/>
    <w:rsid w:val="00671B2B"/>
    <w:rsid w:val="00671F90"/>
    <w:rsid w:val="00692907"/>
    <w:rsid w:val="006B2313"/>
    <w:rsid w:val="006B39CC"/>
    <w:rsid w:val="006B55E2"/>
    <w:rsid w:val="006C0CF6"/>
    <w:rsid w:val="006C1D5D"/>
    <w:rsid w:val="006C6E52"/>
    <w:rsid w:val="006D51FC"/>
    <w:rsid w:val="006D60A6"/>
    <w:rsid w:val="006D65B7"/>
    <w:rsid w:val="006E6090"/>
    <w:rsid w:val="006E7374"/>
    <w:rsid w:val="006F42A9"/>
    <w:rsid w:val="007049C9"/>
    <w:rsid w:val="00716BF4"/>
    <w:rsid w:val="007177C7"/>
    <w:rsid w:val="0072330B"/>
    <w:rsid w:val="00733499"/>
    <w:rsid w:val="00734628"/>
    <w:rsid w:val="007408A2"/>
    <w:rsid w:val="007424FC"/>
    <w:rsid w:val="0074270C"/>
    <w:rsid w:val="00743839"/>
    <w:rsid w:val="0074671A"/>
    <w:rsid w:val="00753D92"/>
    <w:rsid w:val="0077559D"/>
    <w:rsid w:val="00783C09"/>
    <w:rsid w:val="00784F4E"/>
    <w:rsid w:val="00786D08"/>
    <w:rsid w:val="00786F56"/>
    <w:rsid w:val="007912AE"/>
    <w:rsid w:val="007A0676"/>
    <w:rsid w:val="007A517C"/>
    <w:rsid w:val="007C07C0"/>
    <w:rsid w:val="007C0D03"/>
    <w:rsid w:val="007C36D0"/>
    <w:rsid w:val="007F7C90"/>
    <w:rsid w:val="00810707"/>
    <w:rsid w:val="008372DB"/>
    <w:rsid w:val="0084087C"/>
    <w:rsid w:val="008430E1"/>
    <w:rsid w:val="00846532"/>
    <w:rsid w:val="0085304D"/>
    <w:rsid w:val="00863D33"/>
    <w:rsid w:val="008732AF"/>
    <w:rsid w:val="00873C22"/>
    <w:rsid w:val="00896B99"/>
    <w:rsid w:val="008B14B1"/>
    <w:rsid w:val="008B1AD4"/>
    <w:rsid w:val="008E5BD6"/>
    <w:rsid w:val="008F023C"/>
    <w:rsid w:val="00905E2D"/>
    <w:rsid w:val="0091778F"/>
    <w:rsid w:val="009178EE"/>
    <w:rsid w:val="00924F25"/>
    <w:rsid w:val="00952661"/>
    <w:rsid w:val="00956D8A"/>
    <w:rsid w:val="00962312"/>
    <w:rsid w:val="009852B7"/>
    <w:rsid w:val="00995C4D"/>
    <w:rsid w:val="009A0E40"/>
    <w:rsid w:val="009A73C1"/>
    <w:rsid w:val="009B5B4C"/>
    <w:rsid w:val="009B76F2"/>
    <w:rsid w:val="009D6364"/>
    <w:rsid w:val="009E1E32"/>
    <w:rsid w:val="009E7618"/>
    <w:rsid w:val="009F0DEF"/>
    <w:rsid w:val="00A1685C"/>
    <w:rsid w:val="00A2091A"/>
    <w:rsid w:val="00A22784"/>
    <w:rsid w:val="00A30F0E"/>
    <w:rsid w:val="00A414E9"/>
    <w:rsid w:val="00A44760"/>
    <w:rsid w:val="00A62331"/>
    <w:rsid w:val="00A6265B"/>
    <w:rsid w:val="00A73CB2"/>
    <w:rsid w:val="00A761A5"/>
    <w:rsid w:val="00A90936"/>
    <w:rsid w:val="00AA4AE5"/>
    <w:rsid w:val="00AA5E7E"/>
    <w:rsid w:val="00AB3031"/>
    <w:rsid w:val="00AF11CE"/>
    <w:rsid w:val="00AF5B99"/>
    <w:rsid w:val="00B165AF"/>
    <w:rsid w:val="00B171FA"/>
    <w:rsid w:val="00B22E3B"/>
    <w:rsid w:val="00B35AFB"/>
    <w:rsid w:val="00B65BEA"/>
    <w:rsid w:val="00B73DE5"/>
    <w:rsid w:val="00B74DDC"/>
    <w:rsid w:val="00B82461"/>
    <w:rsid w:val="00B83A55"/>
    <w:rsid w:val="00B83E0D"/>
    <w:rsid w:val="00BA7DD3"/>
    <w:rsid w:val="00BB3153"/>
    <w:rsid w:val="00BC5F0A"/>
    <w:rsid w:val="00BD5D10"/>
    <w:rsid w:val="00BE4AD8"/>
    <w:rsid w:val="00C001A5"/>
    <w:rsid w:val="00C07B82"/>
    <w:rsid w:val="00C15B36"/>
    <w:rsid w:val="00C273B8"/>
    <w:rsid w:val="00C33141"/>
    <w:rsid w:val="00C33CC4"/>
    <w:rsid w:val="00C34557"/>
    <w:rsid w:val="00C37FEE"/>
    <w:rsid w:val="00C4096C"/>
    <w:rsid w:val="00C47D1F"/>
    <w:rsid w:val="00C60C41"/>
    <w:rsid w:val="00C62D74"/>
    <w:rsid w:val="00C6710A"/>
    <w:rsid w:val="00C709EC"/>
    <w:rsid w:val="00C77DC0"/>
    <w:rsid w:val="00C87E5E"/>
    <w:rsid w:val="00C9377A"/>
    <w:rsid w:val="00CA051D"/>
    <w:rsid w:val="00CA5B03"/>
    <w:rsid w:val="00CB090B"/>
    <w:rsid w:val="00CB0B36"/>
    <w:rsid w:val="00CB419C"/>
    <w:rsid w:val="00CB502A"/>
    <w:rsid w:val="00CD1DF8"/>
    <w:rsid w:val="00CE0F8C"/>
    <w:rsid w:val="00CE29CB"/>
    <w:rsid w:val="00CE3703"/>
    <w:rsid w:val="00CF0D58"/>
    <w:rsid w:val="00CF217E"/>
    <w:rsid w:val="00D00C77"/>
    <w:rsid w:val="00D1486E"/>
    <w:rsid w:val="00D15A36"/>
    <w:rsid w:val="00D239E7"/>
    <w:rsid w:val="00D256B5"/>
    <w:rsid w:val="00D266BB"/>
    <w:rsid w:val="00D27D97"/>
    <w:rsid w:val="00D450FA"/>
    <w:rsid w:val="00D46040"/>
    <w:rsid w:val="00D638F4"/>
    <w:rsid w:val="00D70BC6"/>
    <w:rsid w:val="00D96196"/>
    <w:rsid w:val="00DA5A2A"/>
    <w:rsid w:val="00DC42C5"/>
    <w:rsid w:val="00DC5083"/>
    <w:rsid w:val="00DF66A8"/>
    <w:rsid w:val="00E014D2"/>
    <w:rsid w:val="00E10478"/>
    <w:rsid w:val="00E1750D"/>
    <w:rsid w:val="00E24449"/>
    <w:rsid w:val="00E26639"/>
    <w:rsid w:val="00E42494"/>
    <w:rsid w:val="00E42B38"/>
    <w:rsid w:val="00E47664"/>
    <w:rsid w:val="00E82143"/>
    <w:rsid w:val="00E866BC"/>
    <w:rsid w:val="00EA3B8C"/>
    <w:rsid w:val="00EC414D"/>
    <w:rsid w:val="00EC5693"/>
    <w:rsid w:val="00EC594A"/>
    <w:rsid w:val="00EF027A"/>
    <w:rsid w:val="00EF73CE"/>
    <w:rsid w:val="00EF787B"/>
    <w:rsid w:val="00F044EF"/>
    <w:rsid w:val="00F145A4"/>
    <w:rsid w:val="00F30BBC"/>
    <w:rsid w:val="00F32BC2"/>
    <w:rsid w:val="00F437F6"/>
    <w:rsid w:val="00F63127"/>
    <w:rsid w:val="00F777B0"/>
    <w:rsid w:val="00FC269F"/>
    <w:rsid w:val="00FD4B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C6380"/>
  <w15:chartTrackingRefBased/>
  <w15:docId w15:val="{BF55C896-2F0D-4EBA-91A0-30D85F63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5D6"/>
    <w:pPr>
      <w:spacing w:after="120" w:line="360" w:lineRule="auto"/>
    </w:pPr>
    <w:rPr>
      <w:rFonts w:eastAsia="Times New Roman" w:cs="Times New Roman"/>
      <w:sz w:val="20"/>
      <w:szCs w:val="24"/>
      <w:lang w:eastAsia="de-DE"/>
    </w:rPr>
  </w:style>
  <w:style w:type="paragraph" w:styleId="berschrift2">
    <w:name w:val="heading 2"/>
    <w:basedOn w:val="Standard"/>
    <w:next w:val="Standard"/>
    <w:link w:val="berschrift2Zchn"/>
    <w:qFormat/>
    <w:rsid w:val="0054727A"/>
    <w:pPr>
      <w:keepNext/>
      <w:numPr>
        <w:numId w:val="5"/>
      </w:numPr>
      <w:overflowPunct w:val="0"/>
      <w:autoSpaceDE w:val="0"/>
      <w:autoSpaceDN w:val="0"/>
      <w:adjustRightInd w:val="0"/>
      <w:spacing w:after="0" w:line="240" w:lineRule="auto"/>
      <w:textAlignment w:val="baseline"/>
      <w:outlineLvl w:val="1"/>
    </w:pPr>
    <w:rPr>
      <w:b/>
      <w:sz w:val="24"/>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60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6090"/>
  </w:style>
  <w:style w:type="paragraph" w:styleId="Fuzeile">
    <w:name w:val="footer"/>
    <w:basedOn w:val="Standard"/>
    <w:link w:val="FuzeileZchn"/>
    <w:uiPriority w:val="99"/>
    <w:unhideWhenUsed/>
    <w:rsid w:val="006E60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6090"/>
  </w:style>
  <w:style w:type="table" w:styleId="Tabellenraster">
    <w:name w:val="Table Grid"/>
    <w:basedOn w:val="NormaleTabelle"/>
    <w:uiPriority w:val="59"/>
    <w:rsid w:val="006E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E6090"/>
    <w:pPr>
      <w:ind w:left="720"/>
      <w:contextualSpacing/>
    </w:pPr>
  </w:style>
  <w:style w:type="character" w:styleId="Hyperlink">
    <w:name w:val="Hyperlink"/>
    <w:basedOn w:val="Absatz-Standardschriftart"/>
    <w:uiPriority w:val="99"/>
    <w:unhideWhenUsed/>
    <w:rsid w:val="006E6090"/>
    <w:rPr>
      <w:color w:val="0000FF" w:themeColor="hyperlink"/>
      <w:u w:val="single"/>
    </w:rPr>
  </w:style>
  <w:style w:type="character" w:styleId="Kommentarzeichen">
    <w:name w:val="annotation reference"/>
    <w:basedOn w:val="Absatz-Standardschriftart"/>
    <w:uiPriority w:val="99"/>
    <w:semiHidden/>
    <w:unhideWhenUsed/>
    <w:rsid w:val="0059466B"/>
    <w:rPr>
      <w:sz w:val="16"/>
      <w:szCs w:val="16"/>
    </w:rPr>
  </w:style>
  <w:style w:type="paragraph" w:styleId="Kommentartext">
    <w:name w:val="annotation text"/>
    <w:basedOn w:val="Standard"/>
    <w:link w:val="KommentartextZchn"/>
    <w:uiPriority w:val="99"/>
    <w:unhideWhenUsed/>
    <w:rsid w:val="0059466B"/>
    <w:pPr>
      <w:spacing w:line="240" w:lineRule="auto"/>
    </w:pPr>
    <w:rPr>
      <w:szCs w:val="20"/>
    </w:rPr>
  </w:style>
  <w:style w:type="character" w:customStyle="1" w:styleId="KommentartextZchn">
    <w:name w:val="Kommentartext Zchn"/>
    <w:basedOn w:val="Absatz-Standardschriftart"/>
    <w:link w:val="Kommentartext"/>
    <w:uiPriority w:val="99"/>
    <w:rsid w:val="0059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9466B"/>
    <w:rPr>
      <w:b/>
      <w:bCs/>
    </w:rPr>
  </w:style>
  <w:style w:type="character" w:customStyle="1" w:styleId="KommentarthemaZchn">
    <w:name w:val="Kommentarthema Zchn"/>
    <w:basedOn w:val="KommentartextZchn"/>
    <w:link w:val="Kommentarthema"/>
    <w:uiPriority w:val="99"/>
    <w:semiHidden/>
    <w:rsid w:val="0059466B"/>
    <w:rPr>
      <w:rFonts w:eastAsia="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5946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466B"/>
    <w:rPr>
      <w:rFonts w:ascii="Segoe UI" w:eastAsia="Times New Roman" w:hAnsi="Segoe UI" w:cs="Segoe UI"/>
      <w:sz w:val="18"/>
      <w:szCs w:val="18"/>
      <w:lang w:eastAsia="de-DE"/>
    </w:rPr>
  </w:style>
  <w:style w:type="paragraph" w:styleId="berarbeitung">
    <w:name w:val="Revision"/>
    <w:hidden/>
    <w:uiPriority w:val="99"/>
    <w:semiHidden/>
    <w:rsid w:val="00330C59"/>
    <w:pPr>
      <w:spacing w:after="0" w:line="240" w:lineRule="auto"/>
    </w:pPr>
    <w:rPr>
      <w:rFonts w:eastAsia="Times New Roman" w:cs="Times New Roman"/>
      <w:sz w:val="20"/>
      <w:szCs w:val="24"/>
      <w:lang w:eastAsia="de-DE"/>
    </w:rPr>
  </w:style>
  <w:style w:type="character" w:customStyle="1" w:styleId="berschrift2Zchn">
    <w:name w:val="Überschrift 2 Zchn"/>
    <w:basedOn w:val="Absatz-Standardschriftart"/>
    <w:link w:val="berschrift2"/>
    <w:rsid w:val="0054727A"/>
    <w:rPr>
      <w:rFonts w:eastAsia="Times New Roman" w:cs="Times New Roman"/>
      <w:b/>
      <w:sz w:val="24"/>
      <w:szCs w:val="16"/>
      <w:lang w:eastAsia="de-DE"/>
    </w:rPr>
  </w:style>
  <w:style w:type="paragraph" w:styleId="NurText">
    <w:name w:val="Plain Text"/>
    <w:basedOn w:val="Standard"/>
    <w:link w:val="NurTextZchn"/>
    <w:uiPriority w:val="99"/>
    <w:semiHidden/>
    <w:unhideWhenUsed/>
    <w:rsid w:val="00671B2B"/>
    <w:pPr>
      <w:spacing w:after="0" w:line="240" w:lineRule="auto"/>
    </w:pPr>
    <w:rPr>
      <w:rFonts w:eastAsiaTheme="minorHAnsi" w:cs="Arial"/>
      <w:sz w:val="22"/>
      <w:szCs w:val="22"/>
      <w:lang w:eastAsia="en-US"/>
    </w:rPr>
  </w:style>
  <w:style w:type="character" w:customStyle="1" w:styleId="NurTextZchn">
    <w:name w:val="Nur Text Zchn"/>
    <w:basedOn w:val="Absatz-Standardschriftart"/>
    <w:link w:val="NurText"/>
    <w:uiPriority w:val="99"/>
    <w:semiHidden/>
    <w:rsid w:val="00671B2B"/>
    <w:rPr>
      <w:rFonts w:cs="Arial"/>
    </w:rPr>
  </w:style>
  <w:style w:type="paragraph" w:customStyle="1" w:styleId="Default">
    <w:name w:val="Default"/>
    <w:rsid w:val="00A6265B"/>
    <w:pPr>
      <w:autoSpaceDE w:val="0"/>
      <w:autoSpaceDN w:val="0"/>
      <w:adjustRightInd w:val="0"/>
      <w:spacing w:after="0" w:line="240" w:lineRule="auto"/>
    </w:pPr>
    <w:rPr>
      <w:rFonts w:ascii="Montserrat" w:hAnsi="Montserrat" w:cs="Montserrat"/>
      <w:color w:val="000000"/>
      <w:sz w:val="24"/>
      <w:szCs w:val="24"/>
    </w:rPr>
  </w:style>
  <w:style w:type="character" w:styleId="Fett">
    <w:name w:val="Strong"/>
    <w:basedOn w:val="Absatz-Standardschriftart"/>
    <w:uiPriority w:val="22"/>
    <w:qFormat/>
    <w:rsid w:val="00A2091A"/>
    <w:rPr>
      <w:b/>
      <w:bCs/>
    </w:rPr>
  </w:style>
  <w:style w:type="character" w:styleId="NichtaufgelsteErwhnung">
    <w:name w:val="Unresolved Mention"/>
    <w:basedOn w:val="Absatz-Standardschriftart"/>
    <w:uiPriority w:val="99"/>
    <w:semiHidden/>
    <w:unhideWhenUsed/>
    <w:rsid w:val="003F1E3B"/>
    <w:rPr>
      <w:color w:val="605E5C"/>
      <w:shd w:val="clear" w:color="auto" w:fill="E1DFDD"/>
    </w:rPr>
  </w:style>
  <w:style w:type="paragraph" w:styleId="StandardWeb">
    <w:name w:val="Normal (Web)"/>
    <w:basedOn w:val="Standard"/>
    <w:uiPriority w:val="99"/>
    <w:unhideWhenUsed/>
    <w:rsid w:val="003A396B"/>
    <w:pPr>
      <w:spacing w:before="100" w:beforeAutospacing="1" w:after="100" w:afterAutospacing="1" w:line="240" w:lineRule="auto"/>
    </w:pPr>
    <w:rPr>
      <w:rFonts w:ascii="Times New Roman" w:hAnsi="Times New Roman"/>
      <w:sz w:val="24"/>
    </w:rPr>
  </w:style>
  <w:style w:type="table" w:styleId="Gitternetztabelle1hellAkzent3">
    <w:name w:val="Grid Table 1 Light Accent 3"/>
    <w:basedOn w:val="NormaleTabelle"/>
    <w:uiPriority w:val="46"/>
    <w:rsid w:val="002427F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80889">
      <w:bodyDiv w:val="1"/>
      <w:marLeft w:val="0"/>
      <w:marRight w:val="0"/>
      <w:marTop w:val="0"/>
      <w:marBottom w:val="0"/>
      <w:divBdr>
        <w:top w:val="none" w:sz="0" w:space="0" w:color="auto"/>
        <w:left w:val="none" w:sz="0" w:space="0" w:color="auto"/>
        <w:bottom w:val="none" w:sz="0" w:space="0" w:color="auto"/>
        <w:right w:val="none" w:sz="0" w:space="0" w:color="auto"/>
      </w:divBdr>
    </w:div>
    <w:div w:id="501317475">
      <w:bodyDiv w:val="1"/>
      <w:marLeft w:val="0"/>
      <w:marRight w:val="0"/>
      <w:marTop w:val="0"/>
      <w:marBottom w:val="0"/>
      <w:divBdr>
        <w:top w:val="none" w:sz="0" w:space="0" w:color="auto"/>
        <w:left w:val="none" w:sz="0" w:space="0" w:color="auto"/>
        <w:bottom w:val="none" w:sz="0" w:space="0" w:color="auto"/>
        <w:right w:val="none" w:sz="0" w:space="0" w:color="auto"/>
      </w:divBdr>
    </w:div>
    <w:div w:id="514850948">
      <w:bodyDiv w:val="1"/>
      <w:marLeft w:val="0"/>
      <w:marRight w:val="0"/>
      <w:marTop w:val="0"/>
      <w:marBottom w:val="0"/>
      <w:divBdr>
        <w:top w:val="none" w:sz="0" w:space="0" w:color="auto"/>
        <w:left w:val="none" w:sz="0" w:space="0" w:color="auto"/>
        <w:bottom w:val="none" w:sz="0" w:space="0" w:color="auto"/>
        <w:right w:val="none" w:sz="0" w:space="0" w:color="auto"/>
      </w:divBdr>
    </w:div>
    <w:div w:id="681005461">
      <w:bodyDiv w:val="1"/>
      <w:marLeft w:val="0"/>
      <w:marRight w:val="0"/>
      <w:marTop w:val="0"/>
      <w:marBottom w:val="0"/>
      <w:divBdr>
        <w:top w:val="none" w:sz="0" w:space="0" w:color="auto"/>
        <w:left w:val="none" w:sz="0" w:space="0" w:color="auto"/>
        <w:bottom w:val="none" w:sz="0" w:space="0" w:color="auto"/>
        <w:right w:val="none" w:sz="0" w:space="0" w:color="auto"/>
      </w:divBdr>
    </w:div>
    <w:div w:id="768231362">
      <w:bodyDiv w:val="1"/>
      <w:marLeft w:val="0"/>
      <w:marRight w:val="0"/>
      <w:marTop w:val="0"/>
      <w:marBottom w:val="0"/>
      <w:divBdr>
        <w:top w:val="none" w:sz="0" w:space="0" w:color="auto"/>
        <w:left w:val="none" w:sz="0" w:space="0" w:color="auto"/>
        <w:bottom w:val="none" w:sz="0" w:space="0" w:color="auto"/>
        <w:right w:val="none" w:sz="0" w:space="0" w:color="auto"/>
      </w:divBdr>
    </w:div>
    <w:div w:id="11965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echnung@lwk.nr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38F7-3CF9-49F0-9C66-AC5C128E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7032</Characters>
  <Application>Microsoft Office Word</Application>
  <DocSecurity>8</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LWK-NRW</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Braune, Daniela</dc:creator>
  <cp:keywords/>
  <dc:description/>
  <cp:lastModifiedBy>Braune, Daniela</cp:lastModifiedBy>
  <cp:revision>2</cp:revision>
  <cp:lastPrinted>2021-07-14T08:43:00Z</cp:lastPrinted>
  <dcterms:created xsi:type="dcterms:W3CDTF">2025-11-11T06:17:00Z</dcterms:created>
  <dcterms:modified xsi:type="dcterms:W3CDTF">2025-11-11T06:17:00Z</dcterms:modified>
</cp:coreProperties>
</file>